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shd w:val="clear" w:color="auto" w:fill="D9D9D9" w:themeFill="background1" w:themeFillShade="D9"/>
        <w:tblLook w:val="04A0" w:firstRow="1" w:lastRow="0" w:firstColumn="1" w:lastColumn="0" w:noHBand="0" w:noVBand="1"/>
      </w:tblPr>
      <w:tblGrid>
        <w:gridCol w:w="9073"/>
      </w:tblGrid>
      <w:tr w:rsidR="00C23AD1" w14:paraId="1654A979" w14:textId="77777777" w:rsidTr="002E2092">
        <w:tc>
          <w:tcPr>
            <w:tcW w:w="9213" w:type="dxa"/>
            <w:tcBorders>
              <w:top w:val="nil"/>
              <w:left w:val="nil"/>
              <w:bottom w:val="nil"/>
              <w:right w:val="nil"/>
            </w:tcBorders>
            <w:shd w:val="clear" w:color="auto" w:fill="D9D9D9" w:themeFill="background1" w:themeFillShade="D9"/>
          </w:tcPr>
          <w:p w14:paraId="0F99C992" w14:textId="77777777" w:rsidR="00C23AD1" w:rsidRDefault="00C23AD1" w:rsidP="003566BF">
            <w:pPr>
              <w:jc w:val="center"/>
            </w:pPr>
          </w:p>
          <w:p w14:paraId="31EA2E87" w14:textId="77777777" w:rsidR="00AE2B3E" w:rsidRDefault="00AE2B3E" w:rsidP="00C23AD1">
            <w:pPr>
              <w:jc w:val="center"/>
              <w:rPr>
                <w:b/>
              </w:rPr>
            </w:pPr>
          </w:p>
          <w:p w14:paraId="19D68EF4" w14:textId="26C6C116" w:rsidR="00C23AD1" w:rsidRDefault="00C23AD1" w:rsidP="00C23AD1">
            <w:pPr>
              <w:jc w:val="center"/>
              <w:rPr>
                <w:b/>
              </w:rPr>
            </w:pPr>
            <w:r w:rsidRPr="001874C7">
              <w:rPr>
                <w:b/>
              </w:rPr>
              <w:t xml:space="preserve">MARCHE PUBLIC DE </w:t>
            </w:r>
            <w:r w:rsidR="00CC43C5">
              <w:rPr>
                <w:b/>
              </w:rPr>
              <w:t>PRESTATIONS INTELLECTUELLES</w:t>
            </w:r>
          </w:p>
          <w:p w14:paraId="6F5D36EE" w14:textId="77777777" w:rsidR="00C23AD1" w:rsidRDefault="00C23AD1" w:rsidP="0069021B"/>
          <w:p w14:paraId="66112E96" w14:textId="77777777" w:rsidR="00C23AD1" w:rsidRPr="003C4F1B" w:rsidRDefault="00C23AD1" w:rsidP="00C23AD1">
            <w:pPr>
              <w:jc w:val="center"/>
              <w:rPr>
                <w:szCs w:val="28"/>
              </w:rPr>
            </w:pPr>
          </w:p>
          <w:p w14:paraId="3C352083" w14:textId="4B3F6D81" w:rsidR="00C23AD1" w:rsidRDefault="00C23AD1" w:rsidP="00C23AD1">
            <w:pPr>
              <w:jc w:val="center"/>
              <w:rPr>
                <w:b/>
                <w:sz w:val="28"/>
                <w:szCs w:val="28"/>
              </w:rPr>
            </w:pPr>
            <w:r>
              <w:rPr>
                <w:b/>
                <w:sz w:val="28"/>
                <w:szCs w:val="28"/>
              </w:rPr>
              <w:t>MARCHE PUBLIC</w:t>
            </w:r>
            <w:r w:rsidRPr="00D4427F">
              <w:rPr>
                <w:b/>
                <w:sz w:val="28"/>
                <w:szCs w:val="28"/>
              </w:rPr>
              <w:t xml:space="preserve"> n</w:t>
            </w:r>
            <w:r w:rsidRPr="00EB642F">
              <w:rPr>
                <w:b/>
                <w:sz w:val="28"/>
                <w:szCs w:val="28"/>
              </w:rPr>
              <w:t>°</w:t>
            </w:r>
            <w:r w:rsidR="002B2EC4" w:rsidRPr="00EB642F">
              <w:rPr>
                <w:b/>
                <w:sz w:val="28"/>
                <w:szCs w:val="28"/>
              </w:rPr>
              <w:t>20</w:t>
            </w:r>
            <w:r w:rsidR="00F61D06">
              <w:rPr>
                <w:b/>
                <w:sz w:val="28"/>
                <w:szCs w:val="28"/>
              </w:rPr>
              <w:t>2</w:t>
            </w:r>
            <w:r w:rsidR="007D6CE4">
              <w:rPr>
                <w:b/>
                <w:sz w:val="28"/>
                <w:szCs w:val="28"/>
              </w:rPr>
              <w:t>5</w:t>
            </w:r>
            <w:r w:rsidR="003E19FE">
              <w:rPr>
                <w:b/>
                <w:sz w:val="28"/>
                <w:szCs w:val="28"/>
              </w:rPr>
              <w:t>105</w:t>
            </w:r>
          </w:p>
          <w:p w14:paraId="6513F182" w14:textId="4AD45BAE" w:rsidR="00CC43C5" w:rsidRPr="001E3BDB" w:rsidRDefault="00CC43C5" w:rsidP="00CC43C5">
            <w:pPr>
              <w:jc w:val="center"/>
              <w:rPr>
                <w:b/>
                <w:sz w:val="28"/>
                <w:szCs w:val="28"/>
              </w:rPr>
            </w:pPr>
            <w:r w:rsidRPr="001E3BDB">
              <w:rPr>
                <w:b/>
                <w:sz w:val="28"/>
                <w:szCs w:val="28"/>
              </w:rPr>
              <w:t xml:space="preserve">CAHIER DES CLAUSES PARTICULIÈRES </w:t>
            </w:r>
            <w:r w:rsidR="00AE2B3E">
              <w:rPr>
                <w:b/>
                <w:sz w:val="28"/>
                <w:szCs w:val="28"/>
              </w:rPr>
              <w:t>(CCP)</w:t>
            </w:r>
          </w:p>
          <w:p w14:paraId="4924F4CC" w14:textId="4172DD66" w:rsidR="00CC43C5" w:rsidRDefault="00CC43C5" w:rsidP="00CC43C5">
            <w:pPr>
              <w:jc w:val="center"/>
            </w:pPr>
            <w:r w:rsidRPr="001E3BDB">
              <w:rPr>
                <w:b/>
                <w:sz w:val="28"/>
                <w:szCs w:val="28"/>
              </w:rPr>
              <w:t>V</w:t>
            </w:r>
            <w:r w:rsidR="00AE2B3E">
              <w:rPr>
                <w:b/>
                <w:sz w:val="28"/>
                <w:szCs w:val="28"/>
              </w:rPr>
              <w:t>alant acte d’engagement</w:t>
            </w:r>
          </w:p>
          <w:p w14:paraId="23EFDA40" w14:textId="77777777" w:rsidR="00C23AD1" w:rsidRDefault="00C23AD1" w:rsidP="00C23AD1">
            <w:pPr>
              <w:jc w:val="center"/>
            </w:pPr>
          </w:p>
          <w:p w14:paraId="43949347" w14:textId="42A05616" w:rsidR="00C23AD1" w:rsidRDefault="00C23AD1" w:rsidP="00C23AD1">
            <w:pPr>
              <w:jc w:val="center"/>
            </w:pPr>
          </w:p>
          <w:p w14:paraId="1C1366AE" w14:textId="77777777" w:rsidR="0069021B" w:rsidRDefault="0069021B" w:rsidP="00C23AD1">
            <w:pPr>
              <w:jc w:val="center"/>
            </w:pPr>
          </w:p>
          <w:p w14:paraId="5F104E00" w14:textId="21AADAC0" w:rsidR="00C23AD1" w:rsidRPr="0066790B" w:rsidRDefault="00C23AD1" w:rsidP="00C23AD1">
            <w:pPr>
              <w:rPr>
                <w:b/>
              </w:rPr>
            </w:pPr>
            <w:r w:rsidRPr="0066790B">
              <w:rPr>
                <w:b/>
              </w:rPr>
              <w:t>Le pouvoir adjudicateur :</w:t>
            </w:r>
          </w:p>
          <w:p w14:paraId="0F8D4845" w14:textId="77777777" w:rsidR="00C23AD1" w:rsidRPr="0066790B" w:rsidRDefault="00C23AD1" w:rsidP="00C23AD1">
            <w:r w:rsidRPr="0066790B">
              <w:t>CENTRE NATIONAL DU CINEMA ET DE L’IMAGE ANIMEE (CNC)</w:t>
            </w:r>
          </w:p>
          <w:p w14:paraId="3A1A329E" w14:textId="77777777" w:rsidR="0030631F" w:rsidRDefault="0030631F" w:rsidP="0030631F">
            <w:r>
              <w:t>291 boulevard Raspail</w:t>
            </w:r>
          </w:p>
          <w:p w14:paraId="1A14B00B" w14:textId="77777777" w:rsidR="00C23AD1" w:rsidRPr="0066790B" w:rsidRDefault="0030631F" w:rsidP="0030631F">
            <w:pPr>
              <w:spacing w:after="0"/>
            </w:pPr>
            <w:r>
              <w:t>75675 PARIS Cedex 14</w:t>
            </w:r>
          </w:p>
          <w:p w14:paraId="26B244E7" w14:textId="77777777" w:rsidR="00C23AD1" w:rsidRDefault="00C23AD1" w:rsidP="00C23AD1">
            <w:pPr>
              <w:spacing w:after="0"/>
            </w:pPr>
          </w:p>
          <w:p w14:paraId="29E9EBD0" w14:textId="77777777" w:rsidR="00AE2B3E" w:rsidRDefault="00AE2B3E" w:rsidP="00C23AD1">
            <w:pPr>
              <w:spacing w:after="0"/>
            </w:pPr>
          </w:p>
          <w:p w14:paraId="200A2085" w14:textId="77777777" w:rsidR="00C23AD1" w:rsidRDefault="00C23AD1" w:rsidP="00C23AD1">
            <w:pPr>
              <w:spacing w:after="0"/>
            </w:pPr>
          </w:p>
          <w:p w14:paraId="3F8E568C" w14:textId="77777777" w:rsidR="00C23AD1" w:rsidRDefault="00C23AD1" w:rsidP="00C23AD1">
            <w:pPr>
              <w:spacing w:after="0"/>
              <w:rPr>
                <w:b/>
              </w:rPr>
            </w:pPr>
            <w:r w:rsidRPr="00D4427F">
              <w:rPr>
                <w:b/>
              </w:rPr>
              <w:t xml:space="preserve">Objet du </w:t>
            </w:r>
            <w:r>
              <w:rPr>
                <w:b/>
              </w:rPr>
              <w:t xml:space="preserve">Marché public </w:t>
            </w:r>
            <w:r w:rsidRPr="00D4427F">
              <w:rPr>
                <w:b/>
              </w:rPr>
              <w:t>:</w:t>
            </w:r>
          </w:p>
          <w:p w14:paraId="64E7226C" w14:textId="77777777" w:rsidR="00322BC1" w:rsidRDefault="00322BC1" w:rsidP="00201F36">
            <w:pPr>
              <w:pStyle w:val="Default"/>
              <w:rPr>
                <w:sz w:val="20"/>
              </w:rPr>
            </w:pPr>
          </w:p>
          <w:p w14:paraId="48AFA7F2" w14:textId="4D94021B" w:rsidR="00E56AF6" w:rsidRPr="002C16DE" w:rsidRDefault="00FA62E1" w:rsidP="00C23AD1">
            <w:pPr>
              <w:spacing w:after="0"/>
            </w:pPr>
            <w:bookmarkStart w:id="0" w:name="_Hlk211263925"/>
            <w:bookmarkStart w:id="1" w:name="_Hlk151989683"/>
            <w:r w:rsidRPr="00FA62E1">
              <w:t>Étude prospective – Trajectoires de réduction des émissions de gaz à effet de serre du secteur du cinéma et de l’image animée à horizon 2030-2050</w:t>
            </w:r>
            <w:bookmarkEnd w:id="0"/>
            <w:r w:rsidR="00E95B81" w:rsidRPr="00E95B81">
              <w:t>.</w:t>
            </w:r>
          </w:p>
          <w:bookmarkEnd w:id="1"/>
          <w:p w14:paraId="623A5163" w14:textId="77777777" w:rsidR="007276B7" w:rsidRDefault="007276B7" w:rsidP="00E56AF6">
            <w:pPr>
              <w:spacing w:after="0"/>
              <w:rPr>
                <w:b/>
              </w:rPr>
            </w:pPr>
          </w:p>
          <w:p w14:paraId="71A1E4DD" w14:textId="77777777" w:rsidR="00AE2B3E" w:rsidRDefault="00AE2B3E" w:rsidP="00E56AF6">
            <w:pPr>
              <w:spacing w:after="0"/>
              <w:rPr>
                <w:b/>
              </w:rPr>
            </w:pPr>
          </w:p>
          <w:p w14:paraId="0E90F1D0" w14:textId="77777777" w:rsidR="00AE2B3E" w:rsidRDefault="00AE2B3E" w:rsidP="00E56AF6">
            <w:pPr>
              <w:spacing w:after="0"/>
              <w:rPr>
                <w:b/>
              </w:rPr>
            </w:pPr>
          </w:p>
          <w:p w14:paraId="1FCBAFC4" w14:textId="7D59345A" w:rsidR="00E56AF6" w:rsidRPr="002C16DE" w:rsidRDefault="00E56AF6" w:rsidP="00E56AF6">
            <w:pPr>
              <w:spacing w:after="0"/>
              <w:rPr>
                <w:b/>
              </w:rPr>
            </w:pPr>
            <w:r w:rsidRPr="002C16DE">
              <w:rPr>
                <w:b/>
              </w:rPr>
              <w:t xml:space="preserve">Codes CPV : </w:t>
            </w:r>
          </w:p>
          <w:p w14:paraId="6422B0FE" w14:textId="77777777" w:rsidR="00E56AF6" w:rsidRPr="002C16DE" w:rsidRDefault="00E56AF6" w:rsidP="00E56AF6">
            <w:pPr>
              <w:spacing w:after="0"/>
              <w:ind w:left="142" w:right="283" w:hanging="108"/>
            </w:pPr>
          </w:p>
          <w:p w14:paraId="3BAB5482" w14:textId="2BD90F53" w:rsidR="00E56AF6" w:rsidRPr="002C16DE" w:rsidRDefault="00E56AF6" w:rsidP="00E56AF6">
            <w:pPr>
              <w:spacing w:after="0"/>
              <w:ind w:left="142" w:right="283" w:hanging="108"/>
            </w:pPr>
            <w:r w:rsidRPr="002C16DE">
              <w:t>79300000-7</w:t>
            </w:r>
            <w:r w:rsidR="00CC43C5">
              <w:t>-</w:t>
            </w:r>
            <w:r w:rsidR="00AD4224">
              <w:t xml:space="preserve"> </w:t>
            </w:r>
            <w:r w:rsidRPr="002C16DE">
              <w:t>Études de marché et recherche économique ; sondages et statistiques</w:t>
            </w:r>
          </w:p>
          <w:p w14:paraId="772C8FC4" w14:textId="475F7260" w:rsidR="00E56AF6" w:rsidRDefault="00E56AF6" w:rsidP="00C23AD1">
            <w:pPr>
              <w:rPr>
                <w:b/>
                <w:lang w:eastAsia="zh-CN"/>
              </w:rPr>
            </w:pPr>
          </w:p>
          <w:p w14:paraId="2D4E70F3" w14:textId="77777777" w:rsidR="00AE2B3E" w:rsidRPr="002C16DE" w:rsidRDefault="00AE2B3E" w:rsidP="00C23AD1">
            <w:pPr>
              <w:rPr>
                <w:b/>
                <w:lang w:eastAsia="zh-CN"/>
              </w:rPr>
            </w:pPr>
          </w:p>
          <w:p w14:paraId="3F1D1317" w14:textId="14FF55D2" w:rsidR="00C23AD1" w:rsidRPr="002C16DE" w:rsidRDefault="00390075" w:rsidP="00C23AD1">
            <w:r w:rsidRPr="002C16DE">
              <w:rPr>
                <w:b/>
                <w:lang w:eastAsia="zh-CN"/>
              </w:rPr>
              <w:t>Informations</w:t>
            </w:r>
            <w:r w:rsidR="00C23AD1" w:rsidRPr="002C16DE">
              <w:rPr>
                <w:b/>
                <w:lang w:eastAsia="zh-CN"/>
              </w:rPr>
              <w:t xml:space="preserve"> budgétaire</w:t>
            </w:r>
            <w:r w:rsidR="00E17A0C" w:rsidRPr="002C16DE">
              <w:rPr>
                <w:b/>
                <w:lang w:eastAsia="zh-CN"/>
              </w:rPr>
              <w:t>s</w:t>
            </w:r>
            <w:r w:rsidR="00C23AD1" w:rsidRPr="002C16DE">
              <w:rPr>
                <w:b/>
                <w:lang w:eastAsia="zh-CN"/>
              </w:rPr>
              <w:t> :</w:t>
            </w:r>
            <w:r w:rsidR="00C23AD1" w:rsidRPr="002C16DE">
              <w:rPr>
                <w:lang w:eastAsia="zh-CN"/>
              </w:rPr>
              <w:t xml:space="preserve"> </w:t>
            </w:r>
          </w:p>
          <w:p w14:paraId="59723C7C" w14:textId="3BFA949A" w:rsidR="00FB759C" w:rsidRPr="002C16DE" w:rsidRDefault="00FB759C" w:rsidP="00C23AD1">
            <w:r w:rsidRPr="002C16DE">
              <w:t>Enveloppe :</w:t>
            </w:r>
            <w:r w:rsidR="0077539F" w:rsidRPr="002C16DE">
              <w:t xml:space="preserve"> </w:t>
            </w:r>
            <w:r w:rsidR="003E19FE">
              <w:t>Fonctionnement</w:t>
            </w:r>
          </w:p>
          <w:p w14:paraId="0E8746CE" w14:textId="407338D9" w:rsidR="00FB759C" w:rsidRPr="002C16DE" w:rsidRDefault="00FB759C" w:rsidP="00C23AD1">
            <w:r w:rsidRPr="002C16DE">
              <w:t xml:space="preserve">Destination : </w:t>
            </w:r>
            <w:r w:rsidR="0077539F" w:rsidRPr="002C16DE">
              <w:t>A641</w:t>
            </w:r>
            <w:r w:rsidRPr="002C16DE">
              <w:t xml:space="preserve"> </w:t>
            </w:r>
          </w:p>
          <w:p w14:paraId="76B3F392" w14:textId="5755C466" w:rsidR="00FB759C" w:rsidRDefault="00FB759C" w:rsidP="00C23AD1">
            <w:r w:rsidRPr="002C16DE">
              <w:t xml:space="preserve">Code </w:t>
            </w:r>
            <w:r w:rsidR="00091691">
              <w:t xml:space="preserve">service </w:t>
            </w:r>
            <w:r w:rsidRPr="002C16DE">
              <w:t xml:space="preserve">: </w:t>
            </w:r>
            <w:r w:rsidR="0077539F" w:rsidRPr="002C16DE">
              <w:t>DE408</w:t>
            </w:r>
          </w:p>
          <w:p w14:paraId="7E518A45" w14:textId="77777777" w:rsidR="00F91FEF" w:rsidRDefault="00F91FEF" w:rsidP="00C23AD1"/>
          <w:p w14:paraId="576BF389" w14:textId="77777777" w:rsidR="00AE2B3E" w:rsidRDefault="00AE2B3E" w:rsidP="00C23AD1"/>
          <w:p w14:paraId="072735FC" w14:textId="4C4E9465" w:rsidR="00F91FEF" w:rsidRDefault="00FD4F20" w:rsidP="00C23AD1">
            <w:pPr>
              <w:rPr>
                <w:b/>
                <w:lang w:eastAsia="zh-CN"/>
              </w:rPr>
            </w:pPr>
            <w:r w:rsidRPr="00FD4F20">
              <w:rPr>
                <w:b/>
                <w:lang w:eastAsia="zh-CN"/>
              </w:rPr>
              <w:t xml:space="preserve">Annexes </w:t>
            </w:r>
          </w:p>
          <w:p w14:paraId="570264F5" w14:textId="69F726D2" w:rsidR="00FD4F20" w:rsidRDefault="002A076C" w:rsidP="00C23AD1">
            <w:r>
              <w:t>Annexe 1 : P</w:t>
            </w:r>
            <w:r w:rsidR="00FD4F20">
              <w:t>restations attendues</w:t>
            </w:r>
          </w:p>
          <w:p w14:paraId="4999363B" w14:textId="484318A0" w:rsidR="002A076C" w:rsidRDefault="002A076C" w:rsidP="00C23AD1">
            <w:r>
              <w:t xml:space="preserve">Annexe 2 : </w:t>
            </w:r>
            <w:r w:rsidR="005932FD">
              <w:t>R</w:t>
            </w:r>
            <w:r w:rsidR="008B7E71">
              <w:t>ythme de paiement</w:t>
            </w:r>
          </w:p>
          <w:p w14:paraId="0372ABDD" w14:textId="075EFA08" w:rsidR="005932FD" w:rsidRDefault="002A076C" w:rsidP="00C23AD1">
            <w:r>
              <w:t xml:space="preserve">Annexe </w:t>
            </w:r>
            <w:r w:rsidR="00D22A38">
              <w:t>3</w:t>
            </w:r>
            <w:r>
              <w:t> : P</w:t>
            </w:r>
            <w:r w:rsidR="00E95B81">
              <w:t>ropriété des documents</w:t>
            </w:r>
          </w:p>
          <w:p w14:paraId="6D64D9CA" w14:textId="3ED31555" w:rsidR="005932FD" w:rsidRDefault="005932FD" w:rsidP="00C23AD1">
            <w:r>
              <w:t>Annexe 4 : Prix du marché public</w:t>
            </w:r>
          </w:p>
          <w:p w14:paraId="234A47BD" w14:textId="77777777" w:rsidR="00F91FEF" w:rsidRDefault="00F91FEF" w:rsidP="00C23AD1">
            <w:pPr>
              <w:rPr>
                <w:lang w:eastAsia="zh-CN"/>
              </w:rPr>
            </w:pPr>
          </w:p>
          <w:p w14:paraId="73AEDCAC" w14:textId="77777777" w:rsidR="00C23AD1" w:rsidRDefault="00C23AD1" w:rsidP="00680B67">
            <w:pPr>
              <w:jc w:val="center"/>
            </w:pPr>
          </w:p>
        </w:tc>
      </w:tr>
    </w:tbl>
    <w:p w14:paraId="47E0942C" w14:textId="51148957" w:rsidR="00FD4F20" w:rsidRPr="00562FFD" w:rsidRDefault="00FD4F20" w:rsidP="00562FFD">
      <w:pPr>
        <w:widowControl/>
        <w:autoSpaceDE/>
        <w:autoSpaceDN/>
        <w:adjustRightInd/>
        <w:spacing w:after="0"/>
        <w:jc w:val="left"/>
        <w:rPr>
          <w:sz w:val="32"/>
          <w:szCs w:val="32"/>
        </w:rPr>
      </w:pPr>
    </w:p>
    <w:p w14:paraId="48F64B84" w14:textId="6AC34187" w:rsidR="003A6CF3" w:rsidRPr="00EE68E2" w:rsidRDefault="00A77A1E" w:rsidP="008A65BE">
      <w:pPr>
        <w:pStyle w:val="Titre"/>
        <w:rPr>
          <w:b/>
        </w:rPr>
      </w:pPr>
      <w:r w:rsidRPr="00EE68E2">
        <w:rPr>
          <w:b/>
        </w:rPr>
        <w:lastRenderedPageBreak/>
        <w:t>SOMMAIRE</w:t>
      </w:r>
    </w:p>
    <w:p w14:paraId="1BBE5C02" w14:textId="30C816C6" w:rsidR="00091691" w:rsidRDefault="00CD37B4">
      <w:pPr>
        <w:pStyle w:val="TM1"/>
        <w:rPr>
          <w:rFonts w:eastAsiaTheme="minorEastAsia" w:cstheme="minorBidi"/>
          <w:b w:val="0"/>
          <w:bCs w:val="0"/>
          <w:caps w:val="0"/>
          <w:noProof/>
          <w:kern w:val="2"/>
          <w:sz w:val="24"/>
          <w:szCs w:val="24"/>
          <w14:ligatures w14:val="standardContextual"/>
        </w:rPr>
      </w:pPr>
      <w:r>
        <w:rPr>
          <w:kern w:val="32"/>
          <w:sz w:val="28"/>
          <w:szCs w:val="32"/>
        </w:rPr>
        <w:fldChar w:fldCharType="begin"/>
      </w:r>
      <w:r>
        <w:rPr>
          <w:kern w:val="32"/>
          <w:sz w:val="28"/>
          <w:szCs w:val="32"/>
        </w:rPr>
        <w:instrText xml:space="preserve"> TOC \o "1-2" \h \z \u </w:instrText>
      </w:r>
      <w:r>
        <w:rPr>
          <w:kern w:val="32"/>
          <w:sz w:val="28"/>
          <w:szCs w:val="32"/>
        </w:rPr>
        <w:fldChar w:fldCharType="separate"/>
      </w:r>
      <w:hyperlink w:anchor="_Toc211504602" w:history="1">
        <w:r w:rsidR="00091691" w:rsidRPr="00203DE5">
          <w:rPr>
            <w:rStyle w:val="Lienhypertexte"/>
            <w:noProof/>
            <w14:scene3d>
              <w14:camera w14:prst="orthographicFront"/>
              <w14:lightRig w14:rig="threePt" w14:dir="t">
                <w14:rot w14:lat="0" w14:lon="0" w14:rev="0"/>
              </w14:lightRig>
            </w14:scene3d>
          </w:rPr>
          <w:t>Article 1 -</w:t>
        </w:r>
        <w:r w:rsidR="00091691">
          <w:rPr>
            <w:rFonts w:eastAsiaTheme="minorEastAsia" w:cstheme="minorBidi"/>
            <w:b w:val="0"/>
            <w:bCs w:val="0"/>
            <w:caps w:val="0"/>
            <w:noProof/>
            <w:kern w:val="2"/>
            <w:sz w:val="24"/>
            <w:szCs w:val="24"/>
            <w14:ligatures w14:val="standardContextual"/>
          </w:rPr>
          <w:tab/>
        </w:r>
        <w:r w:rsidR="00091691" w:rsidRPr="00203DE5">
          <w:rPr>
            <w:rStyle w:val="Lienhypertexte"/>
            <w:noProof/>
          </w:rPr>
          <w:t>CARACTERISTIQUES PRINCIPALES DU MARCHE</w:t>
        </w:r>
        <w:r w:rsidR="00091691">
          <w:rPr>
            <w:noProof/>
            <w:webHidden/>
          </w:rPr>
          <w:tab/>
        </w:r>
        <w:r w:rsidR="00091691">
          <w:rPr>
            <w:noProof/>
            <w:webHidden/>
          </w:rPr>
          <w:fldChar w:fldCharType="begin"/>
        </w:r>
        <w:r w:rsidR="00091691">
          <w:rPr>
            <w:noProof/>
            <w:webHidden/>
          </w:rPr>
          <w:instrText xml:space="preserve"> PAGEREF _Toc211504602 \h </w:instrText>
        </w:r>
        <w:r w:rsidR="00091691">
          <w:rPr>
            <w:noProof/>
            <w:webHidden/>
          </w:rPr>
        </w:r>
        <w:r w:rsidR="00091691">
          <w:rPr>
            <w:noProof/>
            <w:webHidden/>
          </w:rPr>
          <w:fldChar w:fldCharType="separate"/>
        </w:r>
        <w:r w:rsidR="00091691">
          <w:rPr>
            <w:noProof/>
            <w:webHidden/>
          </w:rPr>
          <w:t>4</w:t>
        </w:r>
        <w:r w:rsidR="00091691">
          <w:rPr>
            <w:noProof/>
            <w:webHidden/>
          </w:rPr>
          <w:fldChar w:fldCharType="end"/>
        </w:r>
      </w:hyperlink>
    </w:p>
    <w:p w14:paraId="70DC6E5F" w14:textId="38057600"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03" w:history="1">
        <w:r w:rsidRPr="00203DE5">
          <w:rPr>
            <w:rStyle w:val="Lienhypertexte"/>
            <w:noProof/>
          </w:rPr>
          <w:t>1.1</w:t>
        </w:r>
        <w:r>
          <w:rPr>
            <w:rFonts w:eastAsiaTheme="minorEastAsia" w:cstheme="minorBidi"/>
            <w:smallCaps w:val="0"/>
            <w:noProof/>
            <w:kern w:val="2"/>
            <w:sz w:val="24"/>
            <w:szCs w:val="24"/>
            <w14:ligatures w14:val="standardContextual"/>
          </w:rPr>
          <w:tab/>
        </w:r>
        <w:r w:rsidRPr="00203DE5">
          <w:rPr>
            <w:rStyle w:val="Lienhypertexte"/>
            <w:noProof/>
          </w:rPr>
          <w:t>Objet du Marché public</w:t>
        </w:r>
        <w:r>
          <w:rPr>
            <w:noProof/>
            <w:webHidden/>
          </w:rPr>
          <w:tab/>
        </w:r>
        <w:r>
          <w:rPr>
            <w:noProof/>
            <w:webHidden/>
          </w:rPr>
          <w:fldChar w:fldCharType="begin"/>
        </w:r>
        <w:r>
          <w:rPr>
            <w:noProof/>
            <w:webHidden/>
          </w:rPr>
          <w:instrText xml:space="preserve"> PAGEREF _Toc211504603 \h </w:instrText>
        </w:r>
        <w:r>
          <w:rPr>
            <w:noProof/>
            <w:webHidden/>
          </w:rPr>
        </w:r>
        <w:r>
          <w:rPr>
            <w:noProof/>
            <w:webHidden/>
          </w:rPr>
          <w:fldChar w:fldCharType="separate"/>
        </w:r>
        <w:r>
          <w:rPr>
            <w:noProof/>
            <w:webHidden/>
          </w:rPr>
          <w:t>4</w:t>
        </w:r>
        <w:r>
          <w:rPr>
            <w:noProof/>
            <w:webHidden/>
          </w:rPr>
          <w:fldChar w:fldCharType="end"/>
        </w:r>
      </w:hyperlink>
    </w:p>
    <w:p w14:paraId="538334D0" w14:textId="6233EA48"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04" w:history="1">
        <w:r w:rsidRPr="00203DE5">
          <w:rPr>
            <w:rStyle w:val="Lienhypertexte"/>
            <w:noProof/>
          </w:rPr>
          <w:t>1.2</w:t>
        </w:r>
        <w:r>
          <w:rPr>
            <w:rFonts w:eastAsiaTheme="minorEastAsia" w:cstheme="minorBidi"/>
            <w:smallCaps w:val="0"/>
            <w:noProof/>
            <w:kern w:val="2"/>
            <w:sz w:val="24"/>
            <w:szCs w:val="24"/>
            <w14:ligatures w14:val="standardContextual"/>
          </w:rPr>
          <w:tab/>
        </w:r>
        <w:r w:rsidRPr="00203DE5">
          <w:rPr>
            <w:rStyle w:val="Lienhypertexte"/>
            <w:noProof/>
          </w:rPr>
          <w:t>Allotissement</w:t>
        </w:r>
        <w:r>
          <w:rPr>
            <w:noProof/>
            <w:webHidden/>
          </w:rPr>
          <w:tab/>
        </w:r>
        <w:r>
          <w:rPr>
            <w:noProof/>
            <w:webHidden/>
          </w:rPr>
          <w:fldChar w:fldCharType="begin"/>
        </w:r>
        <w:r>
          <w:rPr>
            <w:noProof/>
            <w:webHidden/>
          </w:rPr>
          <w:instrText xml:space="preserve"> PAGEREF _Toc211504604 \h </w:instrText>
        </w:r>
        <w:r>
          <w:rPr>
            <w:noProof/>
            <w:webHidden/>
          </w:rPr>
        </w:r>
        <w:r>
          <w:rPr>
            <w:noProof/>
            <w:webHidden/>
          </w:rPr>
          <w:fldChar w:fldCharType="separate"/>
        </w:r>
        <w:r>
          <w:rPr>
            <w:noProof/>
            <w:webHidden/>
          </w:rPr>
          <w:t>4</w:t>
        </w:r>
        <w:r>
          <w:rPr>
            <w:noProof/>
            <w:webHidden/>
          </w:rPr>
          <w:fldChar w:fldCharType="end"/>
        </w:r>
      </w:hyperlink>
    </w:p>
    <w:p w14:paraId="6B8DE49B" w14:textId="7A4EEFFE"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05" w:history="1">
        <w:r w:rsidRPr="00203DE5">
          <w:rPr>
            <w:rStyle w:val="Lienhypertexte"/>
            <w:noProof/>
          </w:rPr>
          <w:t>1.3</w:t>
        </w:r>
        <w:r>
          <w:rPr>
            <w:rFonts w:eastAsiaTheme="minorEastAsia" w:cstheme="minorBidi"/>
            <w:smallCaps w:val="0"/>
            <w:noProof/>
            <w:kern w:val="2"/>
            <w:sz w:val="24"/>
            <w:szCs w:val="24"/>
            <w14:ligatures w14:val="standardContextual"/>
          </w:rPr>
          <w:tab/>
        </w:r>
        <w:r w:rsidRPr="00203DE5">
          <w:rPr>
            <w:rStyle w:val="Lienhypertexte"/>
            <w:noProof/>
          </w:rPr>
          <w:t>Procédure du marché</w:t>
        </w:r>
        <w:r>
          <w:rPr>
            <w:noProof/>
            <w:webHidden/>
          </w:rPr>
          <w:tab/>
        </w:r>
        <w:r>
          <w:rPr>
            <w:noProof/>
            <w:webHidden/>
          </w:rPr>
          <w:fldChar w:fldCharType="begin"/>
        </w:r>
        <w:r>
          <w:rPr>
            <w:noProof/>
            <w:webHidden/>
          </w:rPr>
          <w:instrText xml:space="preserve"> PAGEREF _Toc211504605 \h </w:instrText>
        </w:r>
        <w:r>
          <w:rPr>
            <w:noProof/>
            <w:webHidden/>
          </w:rPr>
        </w:r>
        <w:r>
          <w:rPr>
            <w:noProof/>
            <w:webHidden/>
          </w:rPr>
          <w:fldChar w:fldCharType="separate"/>
        </w:r>
        <w:r>
          <w:rPr>
            <w:noProof/>
            <w:webHidden/>
          </w:rPr>
          <w:t>4</w:t>
        </w:r>
        <w:r>
          <w:rPr>
            <w:noProof/>
            <w:webHidden/>
          </w:rPr>
          <w:fldChar w:fldCharType="end"/>
        </w:r>
      </w:hyperlink>
    </w:p>
    <w:p w14:paraId="3D87EE5E" w14:textId="31F3FFFF"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06" w:history="1">
        <w:r w:rsidRPr="00203DE5">
          <w:rPr>
            <w:rStyle w:val="Lienhypertexte"/>
            <w:noProof/>
          </w:rPr>
          <w:t>1.4</w:t>
        </w:r>
        <w:r>
          <w:rPr>
            <w:rFonts w:eastAsiaTheme="minorEastAsia" w:cstheme="minorBidi"/>
            <w:smallCaps w:val="0"/>
            <w:noProof/>
            <w:kern w:val="2"/>
            <w:sz w:val="24"/>
            <w:szCs w:val="24"/>
            <w14:ligatures w14:val="standardContextual"/>
          </w:rPr>
          <w:tab/>
        </w:r>
        <w:r w:rsidRPr="00203DE5">
          <w:rPr>
            <w:rStyle w:val="Lienhypertexte"/>
            <w:noProof/>
          </w:rPr>
          <w:t>Forme et montant du Marché public</w:t>
        </w:r>
        <w:r>
          <w:rPr>
            <w:noProof/>
            <w:webHidden/>
          </w:rPr>
          <w:tab/>
        </w:r>
        <w:r>
          <w:rPr>
            <w:noProof/>
            <w:webHidden/>
          </w:rPr>
          <w:fldChar w:fldCharType="begin"/>
        </w:r>
        <w:r>
          <w:rPr>
            <w:noProof/>
            <w:webHidden/>
          </w:rPr>
          <w:instrText xml:space="preserve"> PAGEREF _Toc211504606 \h </w:instrText>
        </w:r>
        <w:r>
          <w:rPr>
            <w:noProof/>
            <w:webHidden/>
          </w:rPr>
        </w:r>
        <w:r>
          <w:rPr>
            <w:noProof/>
            <w:webHidden/>
          </w:rPr>
          <w:fldChar w:fldCharType="separate"/>
        </w:r>
        <w:r>
          <w:rPr>
            <w:noProof/>
            <w:webHidden/>
          </w:rPr>
          <w:t>4</w:t>
        </w:r>
        <w:r>
          <w:rPr>
            <w:noProof/>
            <w:webHidden/>
          </w:rPr>
          <w:fldChar w:fldCharType="end"/>
        </w:r>
      </w:hyperlink>
    </w:p>
    <w:p w14:paraId="22D060E5" w14:textId="2DD3C1A4"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07" w:history="1">
        <w:r w:rsidRPr="00203DE5">
          <w:rPr>
            <w:rStyle w:val="Lienhypertexte"/>
            <w:noProof/>
          </w:rPr>
          <w:t>1.5</w:t>
        </w:r>
        <w:r>
          <w:rPr>
            <w:rFonts w:eastAsiaTheme="minorEastAsia" w:cstheme="minorBidi"/>
            <w:smallCaps w:val="0"/>
            <w:noProof/>
            <w:kern w:val="2"/>
            <w:sz w:val="24"/>
            <w:szCs w:val="24"/>
            <w14:ligatures w14:val="standardContextual"/>
          </w:rPr>
          <w:tab/>
        </w:r>
        <w:r w:rsidRPr="00203DE5">
          <w:rPr>
            <w:rStyle w:val="Lienhypertexte"/>
            <w:noProof/>
          </w:rPr>
          <w:t>Durée du Marché public</w:t>
        </w:r>
        <w:r>
          <w:rPr>
            <w:noProof/>
            <w:webHidden/>
          </w:rPr>
          <w:tab/>
        </w:r>
        <w:r>
          <w:rPr>
            <w:noProof/>
            <w:webHidden/>
          </w:rPr>
          <w:fldChar w:fldCharType="begin"/>
        </w:r>
        <w:r>
          <w:rPr>
            <w:noProof/>
            <w:webHidden/>
          </w:rPr>
          <w:instrText xml:space="preserve"> PAGEREF _Toc211504607 \h </w:instrText>
        </w:r>
        <w:r>
          <w:rPr>
            <w:noProof/>
            <w:webHidden/>
          </w:rPr>
        </w:r>
        <w:r>
          <w:rPr>
            <w:noProof/>
            <w:webHidden/>
          </w:rPr>
          <w:fldChar w:fldCharType="separate"/>
        </w:r>
        <w:r>
          <w:rPr>
            <w:noProof/>
            <w:webHidden/>
          </w:rPr>
          <w:t>4</w:t>
        </w:r>
        <w:r>
          <w:rPr>
            <w:noProof/>
            <w:webHidden/>
          </w:rPr>
          <w:fldChar w:fldCharType="end"/>
        </w:r>
      </w:hyperlink>
    </w:p>
    <w:p w14:paraId="2F21F561" w14:textId="52EB5BD7"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08" w:history="1">
        <w:r w:rsidRPr="00203DE5">
          <w:rPr>
            <w:rStyle w:val="Lienhypertexte"/>
            <w:noProof/>
          </w:rPr>
          <w:t>1.6</w:t>
        </w:r>
        <w:r>
          <w:rPr>
            <w:rFonts w:eastAsiaTheme="minorEastAsia" w:cstheme="minorBidi"/>
            <w:smallCaps w:val="0"/>
            <w:noProof/>
            <w:kern w:val="2"/>
            <w:sz w:val="24"/>
            <w:szCs w:val="24"/>
            <w14:ligatures w14:val="standardContextual"/>
          </w:rPr>
          <w:tab/>
        </w:r>
        <w:r w:rsidRPr="00203DE5">
          <w:rPr>
            <w:rStyle w:val="Lienhypertexte"/>
            <w:noProof/>
          </w:rPr>
          <w:t>Prestations attendues</w:t>
        </w:r>
        <w:r>
          <w:rPr>
            <w:noProof/>
            <w:webHidden/>
          </w:rPr>
          <w:tab/>
        </w:r>
        <w:r>
          <w:rPr>
            <w:noProof/>
            <w:webHidden/>
          </w:rPr>
          <w:fldChar w:fldCharType="begin"/>
        </w:r>
        <w:r>
          <w:rPr>
            <w:noProof/>
            <w:webHidden/>
          </w:rPr>
          <w:instrText xml:space="preserve"> PAGEREF _Toc211504608 \h </w:instrText>
        </w:r>
        <w:r>
          <w:rPr>
            <w:noProof/>
            <w:webHidden/>
          </w:rPr>
        </w:r>
        <w:r>
          <w:rPr>
            <w:noProof/>
            <w:webHidden/>
          </w:rPr>
          <w:fldChar w:fldCharType="separate"/>
        </w:r>
        <w:r>
          <w:rPr>
            <w:noProof/>
            <w:webHidden/>
          </w:rPr>
          <w:t>4</w:t>
        </w:r>
        <w:r>
          <w:rPr>
            <w:noProof/>
            <w:webHidden/>
          </w:rPr>
          <w:fldChar w:fldCharType="end"/>
        </w:r>
      </w:hyperlink>
    </w:p>
    <w:p w14:paraId="44CF48F4" w14:textId="6CF8B69E"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09" w:history="1">
        <w:r w:rsidRPr="00203DE5">
          <w:rPr>
            <w:rStyle w:val="Lienhypertexte"/>
            <w:noProof/>
          </w:rPr>
          <w:t>1.7</w:t>
        </w:r>
        <w:r>
          <w:rPr>
            <w:rFonts w:eastAsiaTheme="minorEastAsia" w:cstheme="minorBidi"/>
            <w:smallCaps w:val="0"/>
            <w:noProof/>
            <w:kern w:val="2"/>
            <w:sz w:val="24"/>
            <w:szCs w:val="24"/>
            <w14:ligatures w14:val="standardContextual"/>
          </w:rPr>
          <w:tab/>
        </w:r>
        <w:r w:rsidRPr="00203DE5">
          <w:rPr>
            <w:rStyle w:val="Lienhypertexte"/>
            <w:noProof/>
          </w:rPr>
          <w:t>Secret professionnel</w:t>
        </w:r>
        <w:r>
          <w:rPr>
            <w:noProof/>
            <w:webHidden/>
          </w:rPr>
          <w:tab/>
        </w:r>
        <w:r>
          <w:rPr>
            <w:noProof/>
            <w:webHidden/>
          </w:rPr>
          <w:fldChar w:fldCharType="begin"/>
        </w:r>
        <w:r>
          <w:rPr>
            <w:noProof/>
            <w:webHidden/>
          </w:rPr>
          <w:instrText xml:space="preserve"> PAGEREF _Toc211504609 \h </w:instrText>
        </w:r>
        <w:r>
          <w:rPr>
            <w:noProof/>
            <w:webHidden/>
          </w:rPr>
        </w:r>
        <w:r>
          <w:rPr>
            <w:noProof/>
            <w:webHidden/>
          </w:rPr>
          <w:fldChar w:fldCharType="separate"/>
        </w:r>
        <w:r>
          <w:rPr>
            <w:noProof/>
            <w:webHidden/>
          </w:rPr>
          <w:t>4</w:t>
        </w:r>
        <w:r>
          <w:rPr>
            <w:noProof/>
            <w:webHidden/>
          </w:rPr>
          <w:fldChar w:fldCharType="end"/>
        </w:r>
      </w:hyperlink>
    </w:p>
    <w:p w14:paraId="5F2E93C0" w14:textId="5FE96EC7" w:rsidR="00091691" w:rsidRDefault="00091691">
      <w:pPr>
        <w:pStyle w:val="TM1"/>
        <w:rPr>
          <w:rFonts w:eastAsiaTheme="minorEastAsia" w:cstheme="minorBidi"/>
          <w:b w:val="0"/>
          <w:bCs w:val="0"/>
          <w:caps w:val="0"/>
          <w:noProof/>
          <w:kern w:val="2"/>
          <w:sz w:val="24"/>
          <w:szCs w:val="24"/>
          <w14:ligatures w14:val="standardContextual"/>
        </w:rPr>
      </w:pPr>
      <w:hyperlink w:anchor="_Toc211504610" w:history="1">
        <w:r w:rsidRPr="00203DE5">
          <w:rPr>
            <w:rStyle w:val="Lienhypertexte"/>
            <w:noProof/>
            <w14:scene3d>
              <w14:camera w14:prst="orthographicFront"/>
              <w14:lightRig w14:rig="threePt" w14:dir="t">
                <w14:rot w14:lat="0" w14:lon="0" w14:rev="0"/>
              </w14:lightRig>
            </w14:scene3d>
          </w:rPr>
          <w:t>Article 2 -</w:t>
        </w:r>
        <w:r>
          <w:rPr>
            <w:rFonts w:eastAsiaTheme="minorEastAsia" w:cstheme="minorBidi"/>
            <w:b w:val="0"/>
            <w:bCs w:val="0"/>
            <w:caps w:val="0"/>
            <w:noProof/>
            <w:kern w:val="2"/>
            <w:sz w:val="24"/>
            <w:szCs w:val="24"/>
            <w14:ligatures w14:val="standardContextual"/>
          </w:rPr>
          <w:tab/>
        </w:r>
        <w:r w:rsidRPr="00203DE5">
          <w:rPr>
            <w:rStyle w:val="Lienhypertexte"/>
            <w:noProof/>
          </w:rPr>
          <w:t>REPRESENTANTS DES PARTIES</w:t>
        </w:r>
        <w:r>
          <w:rPr>
            <w:noProof/>
            <w:webHidden/>
          </w:rPr>
          <w:tab/>
        </w:r>
        <w:r>
          <w:rPr>
            <w:noProof/>
            <w:webHidden/>
          </w:rPr>
          <w:fldChar w:fldCharType="begin"/>
        </w:r>
        <w:r>
          <w:rPr>
            <w:noProof/>
            <w:webHidden/>
          </w:rPr>
          <w:instrText xml:space="preserve"> PAGEREF _Toc211504610 \h </w:instrText>
        </w:r>
        <w:r>
          <w:rPr>
            <w:noProof/>
            <w:webHidden/>
          </w:rPr>
        </w:r>
        <w:r>
          <w:rPr>
            <w:noProof/>
            <w:webHidden/>
          </w:rPr>
          <w:fldChar w:fldCharType="separate"/>
        </w:r>
        <w:r>
          <w:rPr>
            <w:noProof/>
            <w:webHidden/>
          </w:rPr>
          <w:t>5</w:t>
        </w:r>
        <w:r>
          <w:rPr>
            <w:noProof/>
            <w:webHidden/>
          </w:rPr>
          <w:fldChar w:fldCharType="end"/>
        </w:r>
      </w:hyperlink>
    </w:p>
    <w:p w14:paraId="18E72829" w14:textId="08BF7FB0"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11" w:history="1">
        <w:r w:rsidRPr="00203DE5">
          <w:rPr>
            <w:rStyle w:val="Lienhypertexte"/>
            <w:noProof/>
          </w:rPr>
          <w:t>2.1</w:t>
        </w:r>
        <w:r>
          <w:rPr>
            <w:rFonts w:eastAsiaTheme="minorEastAsia" w:cstheme="minorBidi"/>
            <w:smallCaps w:val="0"/>
            <w:noProof/>
            <w:kern w:val="2"/>
            <w:sz w:val="24"/>
            <w:szCs w:val="24"/>
            <w14:ligatures w14:val="standardContextual"/>
          </w:rPr>
          <w:tab/>
        </w:r>
        <w:r w:rsidRPr="00203DE5">
          <w:rPr>
            <w:rStyle w:val="Lienhypertexte"/>
            <w:noProof/>
          </w:rPr>
          <w:t>Représentation du pouvoir adjudicateur</w:t>
        </w:r>
        <w:r>
          <w:rPr>
            <w:noProof/>
            <w:webHidden/>
          </w:rPr>
          <w:tab/>
        </w:r>
        <w:r>
          <w:rPr>
            <w:noProof/>
            <w:webHidden/>
          </w:rPr>
          <w:fldChar w:fldCharType="begin"/>
        </w:r>
        <w:r>
          <w:rPr>
            <w:noProof/>
            <w:webHidden/>
          </w:rPr>
          <w:instrText xml:space="preserve"> PAGEREF _Toc211504611 \h </w:instrText>
        </w:r>
        <w:r>
          <w:rPr>
            <w:noProof/>
            <w:webHidden/>
          </w:rPr>
        </w:r>
        <w:r>
          <w:rPr>
            <w:noProof/>
            <w:webHidden/>
          </w:rPr>
          <w:fldChar w:fldCharType="separate"/>
        </w:r>
        <w:r>
          <w:rPr>
            <w:noProof/>
            <w:webHidden/>
          </w:rPr>
          <w:t>5</w:t>
        </w:r>
        <w:r>
          <w:rPr>
            <w:noProof/>
            <w:webHidden/>
          </w:rPr>
          <w:fldChar w:fldCharType="end"/>
        </w:r>
      </w:hyperlink>
    </w:p>
    <w:p w14:paraId="76FC6696" w14:textId="441BFF3E"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12" w:history="1">
        <w:r w:rsidRPr="00203DE5">
          <w:rPr>
            <w:rStyle w:val="Lienhypertexte"/>
            <w:noProof/>
          </w:rPr>
          <w:t>2.2</w:t>
        </w:r>
        <w:r>
          <w:rPr>
            <w:rFonts w:eastAsiaTheme="minorEastAsia" w:cstheme="minorBidi"/>
            <w:smallCaps w:val="0"/>
            <w:noProof/>
            <w:kern w:val="2"/>
            <w:sz w:val="24"/>
            <w:szCs w:val="24"/>
            <w14:ligatures w14:val="standardContextual"/>
          </w:rPr>
          <w:tab/>
        </w:r>
        <w:r w:rsidRPr="00203DE5">
          <w:rPr>
            <w:rStyle w:val="Lienhypertexte"/>
            <w:noProof/>
          </w:rPr>
          <w:t>Représentation du Titulaire</w:t>
        </w:r>
        <w:r>
          <w:rPr>
            <w:noProof/>
            <w:webHidden/>
          </w:rPr>
          <w:tab/>
        </w:r>
        <w:r>
          <w:rPr>
            <w:noProof/>
            <w:webHidden/>
          </w:rPr>
          <w:fldChar w:fldCharType="begin"/>
        </w:r>
        <w:r>
          <w:rPr>
            <w:noProof/>
            <w:webHidden/>
          </w:rPr>
          <w:instrText xml:space="preserve"> PAGEREF _Toc211504612 \h </w:instrText>
        </w:r>
        <w:r>
          <w:rPr>
            <w:noProof/>
            <w:webHidden/>
          </w:rPr>
        </w:r>
        <w:r>
          <w:rPr>
            <w:noProof/>
            <w:webHidden/>
          </w:rPr>
          <w:fldChar w:fldCharType="separate"/>
        </w:r>
        <w:r>
          <w:rPr>
            <w:noProof/>
            <w:webHidden/>
          </w:rPr>
          <w:t>5</w:t>
        </w:r>
        <w:r>
          <w:rPr>
            <w:noProof/>
            <w:webHidden/>
          </w:rPr>
          <w:fldChar w:fldCharType="end"/>
        </w:r>
      </w:hyperlink>
    </w:p>
    <w:p w14:paraId="4BF88373" w14:textId="20CD7731" w:rsidR="00091691" w:rsidRDefault="00091691">
      <w:pPr>
        <w:pStyle w:val="TM1"/>
        <w:rPr>
          <w:rFonts w:eastAsiaTheme="minorEastAsia" w:cstheme="minorBidi"/>
          <w:b w:val="0"/>
          <w:bCs w:val="0"/>
          <w:caps w:val="0"/>
          <w:noProof/>
          <w:kern w:val="2"/>
          <w:sz w:val="24"/>
          <w:szCs w:val="24"/>
          <w14:ligatures w14:val="standardContextual"/>
        </w:rPr>
      </w:pPr>
      <w:hyperlink w:anchor="_Toc211504613" w:history="1">
        <w:r w:rsidRPr="00203DE5">
          <w:rPr>
            <w:rStyle w:val="Lienhypertexte"/>
            <w:noProof/>
            <w14:scene3d>
              <w14:camera w14:prst="orthographicFront"/>
              <w14:lightRig w14:rig="threePt" w14:dir="t">
                <w14:rot w14:lat="0" w14:lon="0" w14:rev="0"/>
              </w14:lightRig>
            </w14:scene3d>
          </w:rPr>
          <w:t>Article 3 -</w:t>
        </w:r>
        <w:r>
          <w:rPr>
            <w:rFonts w:eastAsiaTheme="minorEastAsia" w:cstheme="minorBidi"/>
            <w:b w:val="0"/>
            <w:bCs w:val="0"/>
            <w:caps w:val="0"/>
            <w:noProof/>
            <w:kern w:val="2"/>
            <w:sz w:val="24"/>
            <w:szCs w:val="24"/>
            <w14:ligatures w14:val="standardContextual"/>
          </w:rPr>
          <w:tab/>
        </w:r>
        <w:r w:rsidRPr="00203DE5">
          <w:rPr>
            <w:rStyle w:val="Lienhypertexte"/>
            <w:noProof/>
          </w:rPr>
          <w:t>DOCUMENTS CONTRACTUELS</w:t>
        </w:r>
        <w:r>
          <w:rPr>
            <w:noProof/>
            <w:webHidden/>
          </w:rPr>
          <w:tab/>
        </w:r>
        <w:r>
          <w:rPr>
            <w:noProof/>
            <w:webHidden/>
          </w:rPr>
          <w:fldChar w:fldCharType="begin"/>
        </w:r>
        <w:r>
          <w:rPr>
            <w:noProof/>
            <w:webHidden/>
          </w:rPr>
          <w:instrText xml:space="preserve"> PAGEREF _Toc211504613 \h </w:instrText>
        </w:r>
        <w:r>
          <w:rPr>
            <w:noProof/>
            <w:webHidden/>
          </w:rPr>
        </w:r>
        <w:r>
          <w:rPr>
            <w:noProof/>
            <w:webHidden/>
          </w:rPr>
          <w:fldChar w:fldCharType="separate"/>
        </w:r>
        <w:r>
          <w:rPr>
            <w:noProof/>
            <w:webHidden/>
          </w:rPr>
          <w:t>5</w:t>
        </w:r>
        <w:r>
          <w:rPr>
            <w:noProof/>
            <w:webHidden/>
          </w:rPr>
          <w:fldChar w:fldCharType="end"/>
        </w:r>
      </w:hyperlink>
    </w:p>
    <w:p w14:paraId="17D7AF77" w14:textId="2B61D317" w:rsidR="00091691" w:rsidRDefault="00091691">
      <w:pPr>
        <w:pStyle w:val="TM1"/>
        <w:rPr>
          <w:rFonts w:eastAsiaTheme="minorEastAsia" w:cstheme="minorBidi"/>
          <w:b w:val="0"/>
          <w:bCs w:val="0"/>
          <w:caps w:val="0"/>
          <w:noProof/>
          <w:kern w:val="2"/>
          <w:sz w:val="24"/>
          <w:szCs w:val="24"/>
          <w14:ligatures w14:val="standardContextual"/>
        </w:rPr>
      </w:pPr>
      <w:hyperlink w:anchor="_Toc211504614" w:history="1">
        <w:r w:rsidRPr="00203DE5">
          <w:rPr>
            <w:rStyle w:val="Lienhypertexte"/>
            <w:noProof/>
            <w14:scene3d>
              <w14:camera w14:prst="orthographicFront"/>
              <w14:lightRig w14:rig="threePt" w14:dir="t">
                <w14:rot w14:lat="0" w14:lon="0" w14:rev="0"/>
              </w14:lightRig>
            </w14:scene3d>
          </w:rPr>
          <w:t>Article 4 -</w:t>
        </w:r>
        <w:r>
          <w:rPr>
            <w:rFonts w:eastAsiaTheme="minorEastAsia" w:cstheme="minorBidi"/>
            <w:b w:val="0"/>
            <w:bCs w:val="0"/>
            <w:caps w:val="0"/>
            <w:noProof/>
            <w:kern w:val="2"/>
            <w:sz w:val="24"/>
            <w:szCs w:val="24"/>
            <w14:ligatures w14:val="standardContextual"/>
          </w:rPr>
          <w:tab/>
        </w:r>
        <w:r w:rsidRPr="00203DE5">
          <w:rPr>
            <w:rStyle w:val="Lienhypertexte"/>
            <w:noProof/>
          </w:rPr>
          <w:t>MODALITES DE VERIFICATION DES PRESTATIONS</w:t>
        </w:r>
        <w:r>
          <w:rPr>
            <w:noProof/>
            <w:webHidden/>
          </w:rPr>
          <w:tab/>
        </w:r>
        <w:r>
          <w:rPr>
            <w:noProof/>
            <w:webHidden/>
          </w:rPr>
          <w:fldChar w:fldCharType="begin"/>
        </w:r>
        <w:r>
          <w:rPr>
            <w:noProof/>
            <w:webHidden/>
          </w:rPr>
          <w:instrText xml:space="preserve"> PAGEREF _Toc211504614 \h </w:instrText>
        </w:r>
        <w:r>
          <w:rPr>
            <w:noProof/>
            <w:webHidden/>
          </w:rPr>
        </w:r>
        <w:r>
          <w:rPr>
            <w:noProof/>
            <w:webHidden/>
          </w:rPr>
          <w:fldChar w:fldCharType="separate"/>
        </w:r>
        <w:r>
          <w:rPr>
            <w:noProof/>
            <w:webHidden/>
          </w:rPr>
          <w:t>5</w:t>
        </w:r>
        <w:r>
          <w:rPr>
            <w:noProof/>
            <w:webHidden/>
          </w:rPr>
          <w:fldChar w:fldCharType="end"/>
        </w:r>
      </w:hyperlink>
    </w:p>
    <w:p w14:paraId="48733628" w14:textId="0EC29F16" w:rsidR="00091691" w:rsidRDefault="00091691">
      <w:pPr>
        <w:pStyle w:val="TM1"/>
        <w:rPr>
          <w:rFonts w:eastAsiaTheme="minorEastAsia" w:cstheme="minorBidi"/>
          <w:b w:val="0"/>
          <w:bCs w:val="0"/>
          <w:caps w:val="0"/>
          <w:noProof/>
          <w:kern w:val="2"/>
          <w:sz w:val="24"/>
          <w:szCs w:val="24"/>
          <w14:ligatures w14:val="standardContextual"/>
        </w:rPr>
      </w:pPr>
      <w:hyperlink w:anchor="_Toc211504615" w:history="1">
        <w:r w:rsidRPr="00203DE5">
          <w:rPr>
            <w:rStyle w:val="Lienhypertexte"/>
            <w:noProof/>
            <w14:scene3d>
              <w14:camera w14:prst="orthographicFront"/>
              <w14:lightRig w14:rig="threePt" w14:dir="t">
                <w14:rot w14:lat="0" w14:lon="0" w14:rev="0"/>
              </w14:lightRig>
            </w14:scene3d>
          </w:rPr>
          <w:t>Article 5 -</w:t>
        </w:r>
        <w:r>
          <w:rPr>
            <w:rFonts w:eastAsiaTheme="minorEastAsia" w:cstheme="minorBidi"/>
            <w:b w:val="0"/>
            <w:bCs w:val="0"/>
            <w:caps w:val="0"/>
            <w:noProof/>
            <w:kern w:val="2"/>
            <w:sz w:val="24"/>
            <w:szCs w:val="24"/>
            <w14:ligatures w14:val="standardContextual"/>
          </w:rPr>
          <w:tab/>
        </w:r>
        <w:r w:rsidRPr="00203DE5">
          <w:rPr>
            <w:rStyle w:val="Lienhypertexte"/>
            <w:noProof/>
          </w:rPr>
          <w:t>CESSION DE DROIT</w:t>
        </w:r>
        <w:r>
          <w:rPr>
            <w:noProof/>
            <w:webHidden/>
          </w:rPr>
          <w:tab/>
        </w:r>
        <w:r>
          <w:rPr>
            <w:noProof/>
            <w:webHidden/>
          </w:rPr>
          <w:fldChar w:fldCharType="begin"/>
        </w:r>
        <w:r>
          <w:rPr>
            <w:noProof/>
            <w:webHidden/>
          </w:rPr>
          <w:instrText xml:space="preserve"> PAGEREF _Toc211504615 \h </w:instrText>
        </w:r>
        <w:r>
          <w:rPr>
            <w:noProof/>
            <w:webHidden/>
          </w:rPr>
        </w:r>
        <w:r>
          <w:rPr>
            <w:noProof/>
            <w:webHidden/>
          </w:rPr>
          <w:fldChar w:fldCharType="separate"/>
        </w:r>
        <w:r>
          <w:rPr>
            <w:noProof/>
            <w:webHidden/>
          </w:rPr>
          <w:t>5</w:t>
        </w:r>
        <w:r>
          <w:rPr>
            <w:noProof/>
            <w:webHidden/>
          </w:rPr>
          <w:fldChar w:fldCharType="end"/>
        </w:r>
      </w:hyperlink>
    </w:p>
    <w:p w14:paraId="06F172C7" w14:textId="3A9ABD7E" w:rsidR="00091691" w:rsidRDefault="00091691">
      <w:pPr>
        <w:pStyle w:val="TM1"/>
        <w:rPr>
          <w:rFonts w:eastAsiaTheme="minorEastAsia" w:cstheme="minorBidi"/>
          <w:b w:val="0"/>
          <w:bCs w:val="0"/>
          <w:caps w:val="0"/>
          <w:noProof/>
          <w:kern w:val="2"/>
          <w:sz w:val="24"/>
          <w:szCs w:val="24"/>
          <w14:ligatures w14:val="standardContextual"/>
        </w:rPr>
      </w:pPr>
      <w:hyperlink w:anchor="_Toc211504616" w:history="1">
        <w:r w:rsidRPr="00203DE5">
          <w:rPr>
            <w:rStyle w:val="Lienhypertexte"/>
            <w:noProof/>
            <w14:scene3d>
              <w14:camera w14:prst="orthographicFront"/>
              <w14:lightRig w14:rig="threePt" w14:dir="t">
                <w14:rot w14:lat="0" w14:lon="0" w14:rev="0"/>
              </w14:lightRig>
            </w14:scene3d>
          </w:rPr>
          <w:t>Article 6 -</w:t>
        </w:r>
        <w:r>
          <w:rPr>
            <w:rFonts w:eastAsiaTheme="minorEastAsia" w:cstheme="minorBidi"/>
            <w:b w:val="0"/>
            <w:bCs w:val="0"/>
            <w:caps w:val="0"/>
            <w:noProof/>
            <w:kern w:val="2"/>
            <w:sz w:val="24"/>
            <w:szCs w:val="24"/>
            <w14:ligatures w14:val="standardContextual"/>
          </w:rPr>
          <w:tab/>
        </w:r>
        <w:r w:rsidRPr="00203DE5">
          <w:rPr>
            <w:rStyle w:val="Lienhypertexte"/>
            <w:noProof/>
          </w:rPr>
          <w:t>PRIX DU MARCHE</w:t>
        </w:r>
        <w:r>
          <w:rPr>
            <w:noProof/>
            <w:webHidden/>
          </w:rPr>
          <w:tab/>
        </w:r>
        <w:r>
          <w:rPr>
            <w:noProof/>
            <w:webHidden/>
          </w:rPr>
          <w:fldChar w:fldCharType="begin"/>
        </w:r>
        <w:r>
          <w:rPr>
            <w:noProof/>
            <w:webHidden/>
          </w:rPr>
          <w:instrText xml:space="preserve"> PAGEREF _Toc211504616 \h </w:instrText>
        </w:r>
        <w:r>
          <w:rPr>
            <w:noProof/>
            <w:webHidden/>
          </w:rPr>
        </w:r>
        <w:r>
          <w:rPr>
            <w:noProof/>
            <w:webHidden/>
          </w:rPr>
          <w:fldChar w:fldCharType="separate"/>
        </w:r>
        <w:r>
          <w:rPr>
            <w:noProof/>
            <w:webHidden/>
          </w:rPr>
          <w:t>5</w:t>
        </w:r>
        <w:r>
          <w:rPr>
            <w:noProof/>
            <w:webHidden/>
          </w:rPr>
          <w:fldChar w:fldCharType="end"/>
        </w:r>
      </w:hyperlink>
    </w:p>
    <w:p w14:paraId="77CCF263" w14:textId="7120F96F"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17" w:history="1">
        <w:r w:rsidRPr="00203DE5">
          <w:rPr>
            <w:rStyle w:val="Lienhypertexte"/>
            <w:noProof/>
          </w:rPr>
          <w:t>6.1</w:t>
        </w:r>
        <w:r>
          <w:rPr>
            <w:rFonts w:eastAsiaTheme="minorEastAsia" w:cstheme="minorBidi"/>
            <w:smallCaps w:val="0"/>
            <w:noProof/>
            <w:kern w:val="2"/>
            <w:sz w:val="24"/>
            <w:szCs w:val="24"/>
            <w14:ligatures w14:val="standardContextual"/>
          </w:rPr>
          <w:tab/>
        </w:r>
        <w:r w:rsidRPr="00203DE5">
          <w:rPr>
            <w:rStyle w:val="Lienhypertexte"/>
            <w:noProof/>
          </w:rPr>
          <w:t>Forme des prix</w:t>
        </w:r>
        <w:r>
          <w:rPr>
            <w:noProof/>
            <w:webHidden/>
          </w:rPr>
          <w:tab/>
        </w:r>
        <w:r>
          <w:rPr>
            <w:noProof/>
            <w:webHidden/>
          </w:rPr>
          <w:fldChar w:fldCharType="begin"/>
        </w:r>
        <w:r>
          <w:rPr>
            <w:noProof/>
            <w:webHidden/>
          </w:rPr>
          <w:instrText xml:space="preserve"> PAGEREF _Toc211504617 \h </w:instrText>
        </w:r>
        <w:r>
          <w:rPr>
            <w:noProof/>
            <w:webHidden/>
          </w:rPr>
        </w:r>
        <w:r>
          <w:rPr>
            <w:noProof/>
            <w:webHidden/>
          </w:rPr>
          <w:fldChar w:fldCharType="separate"/>
        </w:r>
        <w:r>
          <w:rPr>
            <w:noProof/>
            <w:webHidden/>
          </w:rPr>
          <w:t>5</w:t>
        </w:r>
        <w:r>
          <w:rPr>
            <w:noProof/>
            <w:webHidden/>
          </w:rPr>
          <w:fldChar w:fldCharType="end"/>
        </w:r>
      </w:hyperlink>
    </w:p>
    <w:p w14:paraId="0C7BC5B7" w14:textId="4C8F8907"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18" w:history="1">
        <w:r w:rsidRPr="00203DE5">
          <w:rPr>
            <w:rStyle w:val="Lienhypertexte"/>
            <w:noProof/>
          </w:rPr>
          <w:t>6.2</w:t>
        </w:r>
        <w:r>
          <w:rPr>
            <w:rFonts w:eastAsiaTheme="minorEastAsia" w:cstheme="minorBidi"/>
            <w:smallCaps w:val="0"/>
            <w:noProof/>
            <w:kern w:val="2"/>
            <w:sz w:val="24"/>
            <w:szCs w:val="24"/>
            <w14:ligatures w14:val="standardContextual"/>
          </w:rPr>
          <w:tab/>
        </w:r>
        <w:r w:rsidRPr="00203DE5">
          <w:rPr>
            <w:rStyle w:val="Lienhypertexte"/>
            <w:noProof/>
          </w:rPr>
          <w:t>Prix</w:t>
        </w:r>
        <w:r>
          <w:rPr>
            <w:noProof/>
            <w:webHidden/>
          </w:rPr>
          <w:tab/>
        </w:r>
        <w:r>
          <w:rPr>
            <w:noProof/>
            <w:webHidden/>
          </w:rPr>
          <w:fldChar w:fldCharType="begin"/>
        </w:r>
        <w:r>
          <w:rPr>
            <w:noProof/>
            <w:webHidden/>
          </w:rPr>
          <w:instrText xml:space="preserve"> PAGEREF _Toc211504618 \h </w:instrText>
        </w:r>
        <w:r>
          <w:rPr>
            <w:noProof/>
            <w:webHidden/>
          </w:rPr>
        </w:r>
        <w:r>
          <w:rPr>
            <w:noProof/>
            <w:webHidden/>
          </w:rPr>
          <w:fldChar w:fldCharType="separate"/>
        </w:r>
        <w:r>
          <w:rPr>
            <w:noProof/>
            <w:webHidden/>
          </w:rPr>
          <w:t>5</w:t>
        </w:r>
        <w:r>
          <w:rPr>
            <w:noProof/>
            <w:webHidden/>
          </w:rPr>
          <w:fldChar w:fldCharType="end"/>
        </w:r>
      </w:hyperlink>
    </w:p>
    <w:p w14:paraId="035CB9CD" w14:textId="4CF82B31"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19" w:history="1">
        <w:r w:rsidRPr="00203DE5">
          <w:rPr>
            <w:rStyle w:val="Lienhypertexte"/>
            <w:noProof/>
          </w:rPr>
          <w:t>6.3</w:t>
        </w:r>
        <w:r>
          <w:rPr>
            <w:rFonts w:eastAsiaTheme="minorEastAsia" w:cstheme="minorBidi"/>
            <w:smallCaps w:val="0"/>
            <w:noProof/>
            <w:kern w:val="2"/>
            <w:sz w:val="24"/>
            <w:szCs w:val="24"/>
            <w14:ligatures w14:val="standardContextual"/>
          </w:rPr>
          <w:tab/>
        </w:r>
        <w:r w:rsidRPr="00203DE5">
          <w:rPr>
            <w:rStyle w:val="Lienhypertexte"/>
            <w:noProof/>
          </w:rPr>
          <w:t>Contenu des prix</w:t>
        </w:r>
        <w:r>
          <w:rPr>
            <w:noProof/>
            <w:webHidden/>
          </w:rPr>
          <w:tab/>
        </w:r>
        <w:r>
          <w:rPr>
            <w:noProof/>
            <w:webHidden/>
          </w:rPr>
          <w:fldChar w:fldCharType="begin"/>
        </w:r>
        <w:r>
          <w:rPr>
            <w:noProof/>
            <w:webHidden/>
          </w:rPr>
          <w:instrText xml:space="preserve"> PAGEREF _Toc211504619 \h </w:instrText>
        </w:r>
        <w:r>
          <w:rPr>
            <w:noProof/>
            <w:webHidden/>
          </w:rPr>
        </w:r>
        <w:r>
          <w:rPr>
            <w:noProof/>
            <w:webHidden/>
          </w:rPr>
          <w:fldChar w:fldCharType="separate"/>
        </w:r>
        <w:r>
          <w:rPr>
            <w:noProof/>
            <w:webHidden/>
          </w:rPr>
          <w:t>5</w:t>
        </w:r>
        <w:r>
          <w:rPr>
            <w:noProof/>
            <w:webHidden/>
          </w:rPr>
          <w:fldChar w:fldCharType="end"/>
        </w:r>
      </w:hyperlink>
    </w:p>
    <w:p w14:paraId="1750A96B" w14:textId="2F1A3591" w:rsidR="00091691" w:rsidRDefault="00091691">
      <w:pPr>
        <w:pStyle w:val="TM1"/>
        <w:rPr>
          <w:rFonts w:eastAsiaTheme="minorEastAsia" w:cstheme="minorBidi"/>
          <w:b w:val="0"/>
          <w:bCs w:val="0"/>
          <w:caps w:val="0"/>
          <w:noProof/>
          <w:kern w:val="2"/>
          <w:sz w:val="24"/>
          <w:szCs w:val="24"/>
          <w14:ligatures w14:val="standardContextual"/>
        </w:rPr>
      </w:pPr>
      <w:hyperlink w:anchor="_Toc211504620" w:history="1">
        <w:r w:rsidRPr="00203DE5">
          <w:rPr>
            <w:rStyle w:val="Lienhypertexte"/>
            <w:noProof/>
            <w14:scene3d>
              <w14:camera w14:prst="orthographicFront"/>
              <w14:lightRig w14:rig="threePt" w14:dir="t">
                <w14:rot w14:lat="0" w14:lon="0" w14:rev="0"/>
              </w14:lightRig>
            </w14:scene3d>
          </w:rPr>
          <w:t>Article 7 -</w:t>
        </w:r>
        <w:r>
          <w:rPr>
            <w:rFonts w:eastAsiaTheme="minorEastAsia" w:cstheme="minorBidi"/>
            <w:b w:val="0"/>
            <w:bCs w:val="0"/>
            <w:caps w:val="0"/>
            <w:noProof/>
            <w:kern w:val="2"/>
            <w:sz w:val="24"/>
            <w:szCs w:val="24"/>
            <w14:ligatures w14:val="standardContextual"/>
          </w:rPr>
          <w:tab/>
        </w:r>
        <w:r w:rsidRPr="00203DE5">
          <w:rPr>
            <w:rStyle w:val="Lienhypertexte"/>
            <w:noProof/>
          </w:rPr>
          <w:t>MODALITES DE PAIEMENT</w:t>
        </w:r>
        <w:r>
          <w:rPr>
            <w:noProof/>
            <w:webHidden/>
          </w:rPr>
          <w:tab/>
        </w:r>
        <w:r>
          <w:rPr>
            <w:noProof/>
            <w:webHidden/>
          </w:rPr>
          <w:fldChar w:fldCharType="begin"/>
        </w:r>
        <w:r>
          <w:rPr>
            <w:noProof/>
            <w:webHidden/>
          </w:rPr>
          <w:instrText xml:space="preserve"> PAGEREF _Toc211504620 \h </w:instrText>
        </w:r>
        <w:r>
          <w:rPr>
            <w:noProof/>
            <w:webHidden/>
          </w:rPr>
        </w:r>
        <w:r>
          <w:rPr>
            <w:noProof/>
            <w:webHidden/>
          </w:rPr>
          <w:fldChar w:fldCharType="separate"/>
        </w:r>
        <w:r>
          <w:rPr>
            <w:noProof/>
            <w:webHidden/>
          </w:rPr>
          <w:t>6</w:t>
        </w:r>
        <w:r>
          <w:rPr>
            <w:noProof/>
            <w:webHidden/>
          </w:rPr>
          <w:fldChar w:fldCharType="end"/>
        </w:r>
      </w:hyperlink>
    </w:p>
    <w:p w14:paraId="0C802D57" w14:textId="7677307A"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21" w:history="1">
        <w:r w:rsidRPr="00203DE5">
          <w:rPr>
            <w:rStyle w:val="Lienhypertexte"/>
            <w:noProof/>
          </w:rPr>
          <w:t>7.1</w:t>
        </w:r>
        <w:r>
          <w:rPr>
            <w:rFonts w:eastAsiaTheme="minorEastAsia" w:cstheme="minorBidi"/>
            <w:smallCaps w:val="0"/>
            <w:noProof/>
            <w:kern w:val="2"/>
            <w:sz w:val="24"/>
            <w:szCs w:val="24"/>
            <w14:ligatures w14:val="standardContextual"/>
          </w:rPr>
          <w:tab/>
        </w:r>
        <w:r w:rsidRPr="00203DE5">
          <w:rPr>
            <w:rStyle w:val="Lienhypertexte"/>
            <w:noProof/>
          </w:rPr>
          <w:t>Avance</w:t>
        </w:r>
        <w:r>
          <w:rPr>
            <w:noProof/>
            <w:webHidden/>
          </w:rPr>
          <w:tab/>
        </w:r>
        <w:r>
          <w:rPr>
            <w:noProof/>
            <w:webHidden/>
          </w:rPr>
          <w:fldChar w:fldCharType="begin"/>
        </w:r>
        <w:r>
          <w:rPr>
            <w:noProof/>
            <w:webHidden/>
          </w:rPr>
          <w:instrText xml:space="preserve"> PAGEREF _Toc211504621 \h </w:instrText>
        </w:r>
        <w:r>
          <w:rPr>
            <w:noProof/>
            <w:webHidden/>
          </w:rPr>
        </w:r>
        <w:r>
          <w:rPr>
            <w:noProof/>
            <w:webHidden/>
          </w:rPr>
          <w:fldChar w:fldCharType="separate"/>
        </w:r>
        <w:r>
          <w:rPr>
            <w:noProof/>
            <w:webHidden/>
          </w:rPr>
          <w:t>6</w:t>
        </w:r>
        <w:r>
          <w:rPr>
            <w:noProof/>
            <w:webHidden/>
          </w:rPr>
          <w:fldChar w:fldCharType="end"/>
        </w:r>
      </w:hyperlink>
    </w:p>
    <w:p w14:paraId="2C581050" w14:textId="6D0494E9"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22" w:history="1">
        <w:r w:rsidRPr="00203DE5">
          <w:rPr>
            <w:rStyle w:val="Lienhypertexte"/>
            <w:noProof/>
          </w:rPr>
          <w:t>7.2</w:t>
        </w:r>
        <w:r>
          <w:rPr>
            <w:rFonts w:eastAsiaTheme="minorEastAsia" w:cstheme="minorBidi"/>
            <w:smallCaps w:val="0"/>
            <w:noProof/>
            <w:kern w:val="2"/>
            <w:sz w:val="24"/>
            <w:szCs w:val="24"/>
            <w14:ligatures w14:val="standardContextual"/>
          </w:rPr>
          <w:tab/>
        </w:r>
        <w:r w:rsidRPr="00203DE5">
          <w:rPr>
            <w:rStyle w:val="Lienhypertexte"/>
            <w:noProof/>
          </w:rPr>
          <w:t>Acompte</w:t>
        </w:r>
        <w:r>
          <w:rPr>
            <w:noProof/>
            <w:webHidden/>
          </w:rPr>
          <w:tab/>
        </w:r>
        <w:r>
          <w:rPr>
            <w:noProof/>
            <w:webHidden/>
          </w:rPr>
          <w:fldChar w:fldCharType="begin"/>
        </w:r>
        <w:r>
          <w:rPr>
            <w:noProof/>
            <w:webHidden/>
          </w:rPr>
          <w:instrText xml:space="preserve"> PAGEREF _Toc211504622 \h </w:instrText>
        </w:r>
        <w:r>
          <w:rPr>
            <w:noProof/>
            <w:webHidden/>
          </w:rPr>
        </w:r>
        <w:r>
          <w:rPr>
            <w:noProof/>
            <w:webHidden/>
          </w:rPr>
          <w:fldChar w:fldCharType="separate"/>
        </w:r>
        <w:r>
          <w:rPr>
            <w:noProof/>
            <w:webHidden/>
          </w:rPr>
          <w:t>6</w:t>
        </w:r>
        <w:r>
          <w:rPr>
            <w:noProof/>
            <w:webHidden/>
          </w:rPr>
          <w:fldChar w:fldCharType="end"/>
        </w:r>
      </w:hyperlink>
    </w:p>
    <w:p w14:paraId="49769F42" w14:textId="7945652A"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23" w:history="1">
        <w:r w:rsidRPr="00203DE5">
          <w:rPr>
            <w:rStyle w:val="Lienhypertexte"/>
            <w:noProof/>
          </w:rPr>
          <w:t>7.3</w:t>
        </w:r>
        <w:r>
          <w:rPr>
            <w:rFonts w:eastAsiaTheme="minorEastAsia" w:cstheme="minorBidi"/>
            <w:smallCaps w:val="0"/>
            <w:noProof/>
            <w:kern w:val="2"/>
            <w:sz w:val="24"/>
            <w:szCs w:val="24"/>
            <w14:ligatures w14:val="standardContextual"/>
          </w:rPr>
          <w:tab/>
        </w:r>
        <w:r w:rsidRPr="00203DE5">
          <w:rPr>
            <w:rStyle w:val="Lienhypertexte"/>
            <w:noProof/>
          </w:rPr>
          <w:t>Rythme des paiements</w:t>
        </w:r>
        <w:r>
          <w:rPr>
            <w:noProof/>
            <w:webHidden/>
          </w:rPr>
          <w:tab/>
        </w:r>
        <w:r>
          <w:rPr>
            <w:noProof/>
            <w:webHidden/>
          </w:rPr>
          <w:fldChar w:fldCharType="begin"/>
        </w:r>
        <w:r>
          <w:rPr>
            <w:noProof/>
            <w:webHidden/>
          </w:rPr>
          <w:instrText xml:space="preserve"> PAGEREF _Toc211504623 \h </w:instrText>
        </w:r>
        <w:r>
          <w:rPr>
            <w:noProof/>
            <w:webHidden/>
          </w:rPr>
        </w:r>
        <w:r>
          <w:rPr>
            <w:noProof/>
            <w:webHidden/>
          </w:rPr>
          <w:fldChar w:fldCharType="separate"/>
        </w:r>
        <w:r>
          <w:rPr>
            <w:noProof/>
            <w:webHidden/>
          </w:rPr>
          <w:t>6</w:t>
        </w:r>
        <w:r>
          <w:rPr>
            <w:noProof/>
            <w:webHidden/>
          </w:rPr>
          <w:fldChar w:fldCharType="end"/>
        </w:r>
      </w:hyperlink>
    </w:p>
    <w:p w14:paraId="66C88AC7" w14:textId="1E02192A"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24" w:history="1">
        <w:r w:rsidRPr="00203DE5">
          <w:rPr>
            <w:rStyle w:val="Lienhypertexte"/>
            <w:noProof/>
          </w:rPr>
          <w:t>7.4</w:t>
        </w:r>
        <w:r>
          <w:rPr>
            <w:rFonts w:eastAsiaTheme="minorEastAsia" w:cstheme="minorBidi"/>
            <w:smallCaps w:val="0"/>
            <w:noProof/>
            <w:kern w:val="2"/>
            <w:sz w:val="24"/>
            <w:szCs w:val="24"/>
            <w14:ligatures w14:val="standardContextual"/>
          </w:rPr>
          <w:tab/>
        </w:r>
        <w:r w:rsidRPr="00203DE5">
          <w:rPr>
            <w:rStyle w:val="Lienhypertexte"/>
            <w:noProof/>
          </w:rPr>
          <w:t>Présentation des demandes de paiement</w:t>
        </w:r>
        <w:r>
          <w:rPr>
            <w:noProof/>
            <w:webHidden/>
          </w:rPr>
          <w:tab/>
        </w:r>
        <w:r>
          <w:rPr>
            <w:noProof/>
            <w:webHidden/>
          </w:rPr>
          <w:fldChar w:fldCharType="begin"/>
        </w:r>
        <w:r>
          <w:rPr>
            <w:noProof/>
            <w:webHidden/>
          </w:rPr>
          <w:instrText xml:space="preserve"> PAGEREF _Toc211504624 \h </w:instrText>
        </w:r>
        <w:r>
          <w:rPr>
            <w:noProof/>
            <w:webHidden/>
          </w:rPr>
        </w:r>
        <w:r>
          <w:rPr>
            <w:noProof/>
            <w:webHidden/>
          </w:rPr>
          <w:fldChar w:fldCharType="separate"/>
        </w:r>
        <w:r>
          <w:rPr>
            <w:noProof/>
            <w:webHidden/>
          </w:rPr>
          <w:t>6</w:t>
        </w:r>
        <w:r>
          <w:rPr>
            <w:noProof/>
            <w:webHidden/>
          </w:rPr>
          <w:fldChar w:fldCharType="end"/>
        </w:r>
      </w:hyperlink>
    </w:p>
    <w:p w14:paraId="3680F266" w14:textId="06A15C2E"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25" w:history="1">
        <w:r w:rsidRPr="00203DE5">
          <w:rPr>
            <w:rStyle w:val="Lienhypertexte"/>
            <w:noProof/>
          </w:rPr>
          <w:t>7.5</w:t>
        </w:r>
        <w:r>
          <w:rPr>
            <w:rFonts w:eastAsiaTheme="minorEastAsia" w:cstheme="minorBidi"/>
            <w:smallCaps w:val="0"/>
            <w:noProof/>
            <w:kern w:val="2"/>
            <w:sz w:val="24"/>
            <w:szCs w:val="24"/>
            <w14:ligatures w14:val="standardContextual"/>
          </w:rPr>
          <w:tab/>
        </w:r>
        <w:r w:rsidRPr="00203DE5">
          <w:rPr>
            <w:rStyle w:val="Lienhypertexte"/>
            <w:noProof/>
          </w:rPr>
          <w:t>Paiement et retard de paiement</w:t>
        </w:r>
        <w:r>
          <w:rPr>
            <w:noProof/>
            <w:webHidden/>
          </w:rPr>
          <w:tab/>
        </w:r>
        <w:r>
          <w:rPr>
            <w:noProof/>
            <w:webHidden/>
          </w:rPr>
          <w:fldChar w:fldCharType="begin"/>
        </w:r>
        <w:r>
          <w:rPr>
            <w:noProof/>
            <w:webHidden/>
          </w:rPr>
          <w:instrText xml:space="preserve"> PAGEREF _Toc211504625 \h </w:instrText>
        </w:r>
        <w:r>
          <w:rPr>
            <w:noProof/>
            <w:webHidden/>
          </w:rPr>
        </w:r>
        <w:r>
          <w:rPr>
            <w:noProof/>
            <w:webHidden/>
          </w:rPr>
          <w:fldChar w:fldCharType="separate"/>
        </w:r>
        <w:r>
          <w:rPr>
            <w:noProof/>
            <w:webHidden/>
          </w:rPr>
          <w:t>7</w:t>
        </w:r>
        <w:r>
          <w:rPr>
            <w:noProof/>
            <w:webHidden/>
          </w:rPr>
          <w:fldChar w:fldCharType="end"/>
        </w:r>
      </w:hyperlink>
    </w:p>
    <w:p w14:paraId="0BE0016F" w14:textId="518DCC0F" w:rsidR="00091691" w:rsidRDefault="00091691">
      <w:pPr>
        <w:pStyle w:val="TM1"/>
        <w:rPr>
          <w:rFonts w:eastAsiaTheme="minorEastAsia" w:cstheme="minorBidi"/>
          <w:b w:val="0"/>
          <w:bCs w:val="0"/>
          <w:caps w:val="0"/>
          <w:noProof/>
          <w:kern w:val="2"/>
          <w:sz w:val="24"/>
          <w:szCs w:val="24"/>
          <w14:ligatures w14:val="standardContextual"/>
        </w:rPr>
      </w:pPr>
      <w:hyperlink w:anchor="_Toc211504626" w:history="1">
        <w:r w:rsidRPr="00203DE5">
          <w:rPr>
            <w:rStyle w:val="Lienhypertexte"/>
            <w:noProof/>
            <w14:scene3d>
              <w14:camera w14:prst="orthographicFront"/>
              <w14:lightRig w14:rig="threePt" w14:dir="t">
                <w14:rot w14:lat="0" w14:lon="0" w14:rev="0"/>
              </w14:lightRig>
            </w14:scene3d>
          </w:rPr>
          <w:t>Article 8 -</w:t>
        </w:r>
        <w:r>
          <w:rPr>
            <w:rFonts w:eastAsiaTheme="minorEastAsia" w:cstheme="minorBidi"/>
            <w:b w:val="0"/>
            <w:bCs w:val="0"/>
            <w:caps w:val="0"/>
            <w:noProof/>
            <w:kern w:val="2"/>
            <w:sz w:val="24"/>
            <w:szCs w:val="24"/>
            <w14:ligatures w14:val="standardContextual"/>
          </w:rPr>
          <w:tab/>
        </w:r>
        <w:r w:rsidRPr="00203DE5">
          <w:rPr>
            <w:rStyle w:val="Lienhypertexte"/>
            <w:noProof/>
            <w:kern w:val="32"/>
          </w:rPr>
          <w:t>PENALITES POUR RETARD</w:t>
        </w:r>
        <w:r>
          <w:rPr>
            <w:noProof/>
            <w:webHidden/>
          </w:rPr>
          <w:tab/>
        </w:r>
        <w:r>
          <w:rPr>
            <w:noProof/>
            <w:webHidden/>
          </w:rPr>
          <w:fldChar w:fldCharType="begin"/>
        </w:r>
        <w:r>
          <w:rPr>
            <w:noProof/>
            <w:webHidden/>
          </w:rPr>
          <w:instrText xml:space="preserve"> PAGEREF _Toc211504626 \h </w:instrText>
        </w:r>
        <w:r>
          <w:rPr>
            <w:noProof/>
            <w:webHidden/>
          </w:rPr>
        </w:r>
        <w:r>
          <w:rPr>
            <w:noProof/>
            <w:webHidden/>
          </w:rPr>
          <w:fldChar w:fldCharType="separate"/>
        </w:r>
        <w:r>
          <w:rPr>
            <w:noProof/>
            <w:webHidden/>
          </w:rPr>
          <w:t>7</w:t>
        </w:r>
        <w:r>
          <w:rPr>
            <w:noProof/>
            <w:webHidden/>
          </w:rPr>
          <w:fldChar w:fldCharType="end"/>
        </w:r>
      </w:hyperlink>
    </w:p>
    <w:p w14:paraId="2BA3B2A7" w14:textId="1B7A0FB1" w:rsidR="00091691" w:rsidRDefault="00091691">
      <w:pPr>
        <w:pStyle w:val="TM1"/>
        <w:rPr>
          <w:rFonts w:eastAsiaTheme="minorEastAsia" w:cstheme="minorBidi"/>
          <w:b w:val="0"/>
          <w:bCs w:val="0"/>
          <w:caps w:val="0"/>
          <w:noProof/>
          <w:kern w:val="2"/>
          <w:sz w:val="24"/>
          <w:szCs w:val="24"/>
          <w14:ligatures w14:val="standardContextual"/>
        </w:rPr>
      </w:pPr>
      <w:hyperlink w:anchor="_Toc211504627" w:history="1">
        <w:r w:rsidRPr="00203DE5">
          <w:rPr>
            <w:rStyle w:val="Lienhypertexte"/>
            <w:noProof/>
            <w14:scene3d>
              <w14:camera w14:prst="orthographicFront"/>
              <w14:lightRig w14:rig="threePt" w14:dir="t">
                <w14:rot w14:lat="0" w14:lon="0" w14:rev="0"/>
              </w14:lightRig>
            </w14:scene3d>
          </w:rPr>
          <w:t>Article 9 -</w:t>
        </w:r>
        <w:r>
          <w:rPr>
            <w:rFonts w:eastAsiaTheme="minorEastAsia" w:cstheme="minorBidi"/>
            <w:b w:val="0"/>
            <w:bCs w:val="0"/>
            <w:caps w:val="0"/>
            <w:noProof/>
            <w:kern w:val="2"/>
            <w:sz w:val="24"/>
            <w:szCs w:val="24"/>
            <w14:ligatures w14:val="standardContextual"/>
          </w:rPr>
          <w:tab/>
        </w:r>
        <w:r w:rsidRPr="00203DE5">
          <w:rPr>
            <w:rStyle w:val="Lienhypertexte"/>
            <w:noProof/>
          </w:rPr>
          <w:t>CESSION ET NANTISSEMENT</w:t>
        </w:r>
        <w:r>
          <w:rPr>
            <w:noProof/>
            <w:webHidden/>
          </w:rPr>
          <w:tab/>
        </w:r>
        <w:r>
          <w:rPr>
            <w:noProof/>
            <w:webHidden/>
          </w:rPr>
          <w:fldChar w:fldCharType="begin"/>
        </w:r>
        <w:r>
          <w:rPr>
            <w:noProof/>
            <w:webHidden/>
          </w:rPr>
          <w:instrText xml:space="preserve"> PAGEREF _Toc211504627 \h </w:instrText>
        </w:r>
        <w:r>
          <w:rPr>
            <w:noProof/>
            <w:webHidden/>
          </w:rPr>
        </w:r>
        <w:r>
          <w:rPr>
            <w:noProof/>
            <w:webHidden/>
          </w:rPr>
          <w:fldChar w:fldCharType="separate"/>
        </w:r>
        <w:r>
          <w:rPr>
            <w:noProof/>
            <w:webHidden/>
          </w:rPr>
          <w:t>7</w:t>
        </w:r>
        <w:r>
          <w:rPr>
            <w:noProof/>
            <w:webHidden/>
          </w:rPr>
          <w:fldChar w:fldCharType="end"/>
        </w:r>
      </w:hyperlink>
    </w:p>
    <w:p w14:paraId="42097467" w14:textId="2EAEBE9A" w:rsidR="00091691" w:rsidRDefault="00091691">
      <w:pPr>
        <w:pStyle w:val="TM1"/>
        <w:rPr>
          <w:rFonts w:eastAsiaTheme="minorEastAsia" w:cstheme="minorBidi"/>
          <w:b w:val="0"/>
          <w:bCs w:val="0"/>
          <w:caps w:val="0"/>
          <w:noProof/>
          <w:kern w:val="2"/>
          <w:sz w:val="24"/>
          <w:szCs w:val="24"/>
          <w14:ligatures w14:val="standardContextual"/>
        </w:rPr>
      </w:pPr>
      <w:hyperlink w:anchor="_Toc211504628" w:history="1">
        <w:r w:rsidRPr="00203DE5">
          <w:rPr>
            <w:rStyle w:val="Lienhypertexte"/>
            <w:noProof/>
            <w14:scene3d>
              <w14:camera w14:prst="orthographicFront"/>
              <w14:lightRig w14:rig="threePt" w14:dir="t">
                <w14:rot w14:lat="0" w14:lon="0" w14:rev="0"/>
              </w14:lightRig>
            </w14:scene3d>
          </w:rPr>
          <w:t>Article 10 -</w:t>
        </w:r>
        <w:r>
          <w:rPr>
            <w:rFonts w:eastAsiaTheme="minorEastAsia" w:cstheme="minorBidi"/>
            <w:b w:val="0"/>
            <w:bCs w:val="0"/>
            <w:caps w:val="0"/>
            <w:noProof/>
            <w:kern w:val="2"/>
            <w:sz w:val="24"/>
            <w:szCs w:val="24"/>
            <w14:ligatures w14:val="standardContextual"/>
          </w:rPr>
          <w:tab/>
        </w:r>
        <w:r w:rsidRPr="00203DE5">
          <w:rPr>
            <w:rStyle w:val="Lienhypertexte"/>
            <w:noProof/>
          </w:rPr>
          <w:t>RESILIATION</w:t>
        </w:r>
        <w:r>
          <w:rPr>
            <w:noProof/>
            <w:webHidden/>
          </w:rPr>
          <w:tab/>
        </w:r>
        <w:r>
          <w:rPr>
            <w:noProof/>
            <w:webHidden/>
          </w:rPr>
          <w:fldChar w:fldCharType="begin"/>
        </w:r>
        <w:r>
          <w:rPr>
            <w:noProof/>
            <w:webHidden/>
          </w:rPr>
          <w:instrText xml:space="preserve"> PAGEREF _Toc211504628 \h </w:instrText>
        </w:r>
        <w:r>
          <w:rPr>
            <w:noProof/>
            <w:webHidden/>
          </w:rPr>
        </w:r>
        <w:r>
          <w:rPr>
            <w:noProof/>
            <w:webHidden/>
          </w:rPr>
          <w:fldChar w:fldCharType="separate"/>
        </w:r>
        <w:r>
          <w:rPr>
            <w:noProof/>
            <w:webHidden/>
          </w:rPr>
          <w:t>7</w:t>
        </w:r>
        <w:r>
          <w:rPr>
            <w:noProof/>
            <w:webHidden/>
          </w:rPr>
          <w:fldChar w:fldCharType="end"/>
        </w:r>
      </w:hyperlink>
    </w:p>
    <w:p w14:paraId="7FC3750C" w14:textId="33B1E7CD" w:rsidR="00091691" w:rsidRDefault="00091691">
      <w:pPr>
        <w:pStyle w:val="TM1"/>
        <w:rPr>
          <w:rFonts w:eastAsiaTheme="minorEastAsia" w:cstheme="minorBidi"/>
          <w:b w:val="0"/>
          <w:bCs w:val="0"/>
          <w:caps w:val="0"/>
          <w:noProof/>
          <w:kern w:val="2"/>
          <w:sz w:val="24"/>
          <w:szCs w:val="24"/>
          <w14:ligatures w14:val="standardContextual"/>
        </w:rPr>
      </w:pPr>
      <w:hyperlink w:anchor="_Toc211504629" w:history="1">
        <w:r w:rsidRPr="00203DE5">
          <w:rPr>
            <w:rStyle w:val="Lienhypertexte"/>
            <w:noProof/>
            <w14:scene3d>
              <w14:camera w14:prst="orthographicFront"/>
              <w14:lightRig w14:rig="threePt" w14:dir="t">
                <w14:rot w14:lat="0" w14:lon="0" w14:rev="0"/>
              </w14:lightRig>
            </w14:scene3d>
          </w:rPr>
          <w:t>Article 11 -</w:t>
        </w:r>
        <w:r>
          <w:rPr>
            <w:rFonts w:eastAsiaTheme="minorEastAsia" w:cstheme="minorBidi"/>
            <w:b w:val="0"/>
            <w:bCs w:val="0"/>
            <w:caps w:val="0"/>
            <w:noProof/>
            <w:kern w:val="2"/>
            <w:sz w:val="24"/>
            <w:szCs w:val="24"/>
            <w14:ligatures w14:val="standardContextual"/>
          </w:rPr>
          <w:tab/>
        </w:r>
        <w:r w:rsidRPr="00203DE5">
          <w:rPr>
            <w:rStyle w:val="Lienhypertexte"/>
            <w:noProof/>
          </w:rPr>
          <w:t>SOUS-TRAITANTS</w:t>
        </w:r>
        <w:r>
          <w:rPr>
            <w:noProof/>
            <w:webHidden/>
          </w:rPr>
          <w:tab/>
        </w:r>
        <w:r>
          <w:rPr>
            <w:noProof/>
            <w:webHidden/>
          </w:rPr>
          <w:fldChar w:fldCharType="begin"/>
        </w:r>
        <w:r>
          <w:rPr>
            <w:noProof/>
            <w:webHidden/>
          </w:rPr>
          <w:instrText xml:space="preserve"> PAGEREF _Toc211504629 \h </w:instrText>
        </w:r>
        <w:r>
          <w:rPr>
            <w:noProof/>
            <w:webHidden/>
          </w:rPr>
        </w:r>
        <w:r>
          <w:rPr>
            <w:noProof/>
            <w:webHidden/>
          </w:rPr>
          <w:fldChar w:fldCharType="separate"/>
        </w:r>
        <w:r>
          <w:rPr>
            <w:noProof/>
            <w:webHidden/>
          </w:rPr>
          <w:t>7</w:t>
        </w:r>
        <w:r>
          <w:rPr>
            <w:noProof/>
            <w:webHidden/>
          </w:rPr>
          <w:fldChar w:fldCharType="end"/>
        </w:r>
      </w:hyperlink>
    </w:p>
    <w:p w14:paraId="086E4134" w14:textId="38878699" w:rsidR="00091691" w:rsidRDefault="00091691">
      <w:pPr>
        <w:pStyle w:val="TM1"/>
        <w:rPr>
          <w:rFonts w:eastAsiaTheme="minorEastAsia" w:cstheme="minorBidi"/>
          <w:b w:val="0"/>
          <w:bCs w:val="0"/>
          <w:caps w:val="0"/>
          <w:noProof/>
          <w:kern w:val="2"/>
          <w:sz w:val="24"/>
          <w:szCs w:val="24"/>
          <w14:ligatures w14:val="standardContextual"/>
        </w:rPr>
      </w:pPr>
      <w:hyperlink w:anchor="_Toc211504630" w:history="1">
        <w:r w:rsidRPr="00203DE5">
          <w:rPr>
            <w:rStyle w:val="Lienhypertexte"/>
            <w:noProof/>
            <w14:scene3d>
              <w14:camera w14:prst="orthographicFront"/>
              <w14:lightRig w14:rig="threePt" w14:dir="t">
                <w14:rot w14:lat="0" w14:lon="0" w14:rev="0"/>
              </w14:lightRig>
            </w14:scene3d>
          </w:rPr>
          <w:t>Article 12 -</w:t>
        </w:r>
        <w:r>
          <w:rPr>
            <w:rFonts w:eastAsiaTheme="minorEastAsia" w:cstheme="minorBidi"/>
            <w:b w:val="0"/>
            <w:bCs w:val="0"/>
            <w:caps w:val="0"/>
            <w:noProof/>
            <w:kern w:val="2"/>
            <w:sz w:val="24"/>
            <w:szCs w:val="24"/>
            <w14:ligatures w14:val="standardContextual"/>
          </w:rPr>
          <w:tab/>
        </w:r>
        <w:r w:rsidRPr="00203DE5">
          <w:rPr>
            <w:rStyle w:val="Lienhypertexte"/>
            <w:noProof/>
          </w:rPr>
          <w:t>PIECES ET ATTESTATIONS A FOURNIR</w:t>
        </w:r>
        <w:r>
          <w:rPr>
            <w:noProof/>
            <w:webHidden/>
          </w:rPr>
          <w:tab/>
        </w:r>
        <w:r>
          <w:rPr>
            <w:noProof/>
            <w:webHidden/>
          </w:rPr>
          <w:fldChar w:fldCharType="begin"/>
        </w:r>
        <w:r>
          <w:rPr>
            <w:noProof/>
            <w:webHidden/>
          </w:rPr>
          <w:instrText xml:space="preserve"> PAGEREF _Toc211504630 \h </w:instrText>
        </w:r>
        <w:r>
          <w:rPr>
            <w:noProof/>
            <w:webHidden/>
          </w:rPr>
        </w:r>
        <w:r>
          <w:rPr>
            <w:noProof/>
            <w:webHidden/>
          </w:rPr>
          <w:fldChar w:fldCharType="separate"/>
        </w:r>
        <w:r>
          <w:rPr>
            <w:noProof/>
            <w:webHidden/>
          </w:rPr>
          <w:t>7</w:t>
        </w:r>
        <w:r>
          <w:rPr>
            <w:noProof/>
            <w:webHidden/>
          </w:rPr>
          <w:fldChar w:fldCharType="end"/>
        </w:r>
      </w:hyperlink>
    </w:p>
    <w:p w14:paraId="08C8147A" w14:textId="31EB172C" w:rsidR="00091691" w:rsidRDefault="00091691">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1504631" w:history="1">
        <w:r w:rsidRPr="00203DE5">
          <w:rPr>
            <w:rStyle w:val="Lienhypertexte"/>
            <w:b/>
            <w:iCs/>
            <w:noProof/>
          </w:rPr>
          <w:t>12.1</w:t>
        </w:r>
        <w:r>
          <w:rPr>
            <w:rFonts w:eastAsiaTheme="minorEastAsia" w:cstheme="minorBidi"/>
            <w:smallCaps w:val="0"/>
            <w:noProof/>
            <w:kern w:val="2"/>
            <w:sz w:val="24"/>
            <w:szCs w:val="24"/>
            <w14:ligatures w14:val="standardContextual"/>
          </w:rPr>
          <w:tab/>
        </w:r>
        <w:r w:rsidRPr="00203DE5">
          <w:rPr>
            <w:rStyle w:val="Lienhypertexte"/>
            <w:b/>
            <w:iCs/>
            <w:noProof/>
          </w:rPr>
          <w:t>Assurance</w:t>
        </w:r>
        <w:r>
          <w:rPr>
            <w:noProof/>
            <w:webHidden/>
          </w:rPr>
          <w:tab/>
        </w:r>
        <w:r>
          <w:rPr>
            <w:noProof/>
            <w:webHidden/>
          </w:rPr>
          <w:fldChar w:fldCharType="begin"/>
        </w:r>
        <w:r>
          <w:rPr>
            <w:noProof/>
            <w:webHidden/>
          </w:rPr>
          <w:instrText xml:space="preserve"> PAGEREF _Toc211504631 \h </w:instrText>
        </w:r>
        <w:r>
          <w:rPr>
            <w:noProof/>
            <w:webHidden/>
          </w:rPr>
        </w:r>
        <w:r>
          <w:rPr>
            <w:noProof/>
            <w:webHidden/>
          </w:rPr>
          <w:fldChar w:fldCharType="separate"/>
        </w:r>
        <w:r>
          <w:rPr>
            <w:noProof/>
            <w:webHidden/>
          </w:rPr>
          <w:t>7</w:t>
        </w:r>
        <w:r>
          <w:rPr>
            <w:noProof/>
            <w:webHidden/>
          </w:rPr>
          <w:fldChar w:fldCharType="end"/>
        </w:r>
      </w:hyperlink>
    </w:p>
    <w:p w14:paraId="7EC642B7" w14:textId="3EFCE78A" w:rsidR="00091691" w:rsidRDefault="00091691">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1504632" w:history="1">
        <w:r w:rsidRPr="00203DE5">
          <w:rPr>
            <w:rStyle w:val="Lienhypertexte"/>
            <w:b/>
            <w:iCs/>
            <w:noProof/>
          </w:rPr>
          <w:t>12.2</w:t>
        </w:r>
        <w:r>
          <w:rPr>
            <w:rFonts w:eastAsiaTheme="minorEastAsia" w:cstheme="minorBidi"/>
            <w:smallCaps w:val="0"/>
            <w:noProof/>
            <w:kern w:val="2"/>
            <w:sz w:val="24"/>
            <w:szCs w:val="24"/>
            <w14:ligatures w14:val="standardContextual"/>
          </w:rPr>
          <w:tab/>
        </w:r>
        <w:r w:rsidRPr="00203DE5">
          <w:rPr>
            <w:rStyle w:val="Lienhypertexte"/>
            <w:b/>
            <w:iCs/>
            <w:noProof/>
          </w:rPr>
          <w:t>Dispositif de vigilance (Article D. 8222-5 du code du travail)</w:t>
        </w:r>
        <w:r>
          <w:rPr>
            <w:noProof/>
            <w:webHidden/>
          </w:rPr>
          <w:tab/>
        </w:r>
        <w:r>
          <w:rPr>
            <w:noProof/>
            <w:webHidden/>
          </w:rPr>
          <w:fldChar w:fldCharType="begin"/>
        </w:r>
        <w:r>
          <w:rPr>
            <w:noProof/>
            <w:webHidden/>
          </w:rPr>
          <w:instrText xml:space="preserve"> PAGEREF _Toc211504632 \h </w:instrText>
        </w:r>
        <w:r>
          <w:rPr>
            <w:noProof/>
            <w:webHidden/>
          </w:rPr>
        </w:r>
        <w:r>
          <w:rPr>
            <w:noProof/>
            <w:webHidden/>
          </w:rPr>
          <w:fldChar w:fldCharType="separate"/>
        </w:r>
        <w:r>
          <w:rPr>
            <w:noProof/>
            <w:webHidden/>
          </w:rPr>
          <w:t>7</w:t>
        </w:r>
        <w:r>
          <w:rPr>
            <w:noProof/>
            <w:webHidden/>
          </w:rPr>
          <w:fldChar w:fldCharType="end"/>
        </w:r>
      </w:hyperlink>
    </w:p>
    <w:p w14:paraId="16FA61BE" w14:textId="749AAB39" w:rsidR="00091691" w:rsidRDefault="00091691">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1504633" w:history="1">
        <w:r w:rsidRPr="00203DE5">
          <w:rPr>
            <w:rStyle w:val="Lienhypertexte"/>
            <w:b/>
            <w:iCs/>
            <w:noProof/>
          </w:rPr>
          <w:t>12.3</w:t>
        </w:r>
        <w:r>
          <w:rPr>
            <w:rFonts w:eastAsiaTheme="minorEastAsia" w:cstheme="minorBidi"/>
            <w:smallCaps w:val="0"/>
            <w:noProof/>
            <w:kern w:val="2"/>
            <w:sz w:val="24"/>
            <w:szCs w:val="24"/>
            <w14:ligatures w14:val="standardContextual"/>
          </w:rPr>
          <w:tab/>
        </w:r>
        <w:r w:rsidRPr="00203DE5">
          <w:rPr>
            <w:rStyle w:val="Lienhypertexte"/>
            <w:b/>
            <w:iCs/>
            <w:noProof/>
          </w:rPr>
          <w:t>Dispositif d’alerte (Article L. 8222-6 du code du travail)</w:t>
        </w:r>
        <w:r>
          <w:rPr>
            <w:noProof/>
            <w:webHidden/>
          </w:rPr>
          <w:tab/>
        </w:r>
        <w:r>
          <w:rPr>
            <w:noProof/>
            <w:webHidden/>
          </w:rPr>
          <w:fldChar w:fldCharType="begin"/>
        </w:r>
        <w:r>
          <w:rPr>
            <w:noProof/>
            <w:webHidden/>
          </w:rPr>
          <w:instrText xml:space="preserve"> PAGEREF _Toc211504633 \h </w:instrText>
        </w:r>
        <w:r>
          <w:rPr>
            <w:noProof/>
            <w:webHidden/>
          </w:rPr>
        </w:r>
        <w:r>
          <w:rPr>
            <w:noProof/>
            <w:webHidden/>
          </w:rPr>
          <w:fldChar w:fldCharType="separate"/>
        </w:r>
        <w:r>
          <w:rPr>
            <w:noProof/>
            <w:webHidden/>
          </w:rPr>
          <w:t>7</w:t>
        </w:r>
        <w:r>
          <w:rPr>
            <w:noProof/>
            <w:webHidden/>
          </w:rPr>
          <w:fldChar w:fldCharType="end"/>
        </w:r>
      </w:hyperlink>
    </w:p>
    <w:p w14:paraId="1E8461DC" w14:textId="72CA33E1" w:rsidR="00091691" w:rsidRDefault="00091691">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1504634" w:history="1">
        <w:r w:rsidRPr="00203DE5">
          <w:rPr>
            <w:rStyle w:val="Lienhypertexte"/>
            <w:b/>
            <w:iCs/>
            <w:noProof/>
          </w:rPr>
          <w:t>12.4</w:t>
        </w:r>
        <w:r>
          <w:rPr>
            <w:rFonts w:eastAsiaTheme="minorEastAsia" w:cstheme="minorBidi"/>
            <w:smallCaps w:val="0"/>
            <w:noProof/>
            <w:kern w:val="2"/>
            <w:sz w:val="24"/>
            <w:szCs w:val="24"/>
            <w14:ligatures w14:val="standardContextual"/>
          </w:rPr>
          <w:tab/>
        </w:r>
        <w:r w:rsidRPr="00203DE5">
          <w:rPr>
            <w:rStyle w:val="Lienhypertexte"/>
            <w:b/>
            <w:iCs/>
            <w:noProof/>
          </w:rPr>
          <w:t>Liste nominative du personnel étranger</w:t>
        </w:r>
        <w:r>
          <w:rPr>
            <w:noProof/>
            <w:webHidden/>
          </w:rPr>
          <w:tab/>
        </w:r>
        <w:r>
          <w:rPr>
            <w:noProof/>
            <w:webHidden/>
          </w:rPr>
          <w:fldChar w:fldCharType="begin"/>
        </w:r>
        <w:r>
          <w:rPr>
            <w:noProof/>
            <w:webHidden/>
          </w:rPr>
          <w:instrText xml:space="preserve"> PAGEREF _Toc211504634 \h </w:instrText>
        </w:r>
        <w:r>
          <w:rPr>
            <w:noProof/>
            <w:webHidden/>
          </w:rPr>
        </w:r>
        <w:r>
          <w:rPr>
            <w:noProof/>
            <w:webHidden/>
          </w:rPr>
          <w:fldChar w:fldCharType="separate"/>
        </w:r>
        <w:r>
          <w:rPr>
            <w:noProof/>
            <w:webHidden/>
          </w:rPr>
          <w:t>8</w:t>
        </w:r>
        <w:r>
          <w:rPr>
            <w:noProof/>
            <w:webHidden/>
          </w:rPr>
          <w:fldChar w:fldCharType="end"/>
        </w:r>
      </w:hyperlink>
    </w:p>
    <w:p w14:paraId="57AAF25D" w14:textId="5FB0F5D0" w:rsidR="00091691" w:rsidRDefault="00091691">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1504635" w:history="1">
        <w:r w:rsidRPr="00203DE5">
          <w:rPr>
            <w:rStyle w:val="Lienhypertexte"/>
            <w:b/>
            <w:iCs/>
            <w:noProof/>
          </w:rPr>
          <w:t>12.5</w:t>
        </w:r>
        <w:r>
          <w:rPr>
            <w:rFonts w:eastAsiaTheme="minorEastAsia" w:cstheme="minorBidi"/>
            <w:smallCaps w:val="0"/>
            <w:noProof/>
            <w:kern w:val="2"/>
            <w:sz w:val="24"/>
            <w:szCs w:val="24"/>
            <w14:ligatures w14:val="standardContextual"/>
          </w:rPr>
          <w:tab/>
        </w:r>
        <w:r w:rsidRPr="00203DE5">
          <w:rPr>
            <w:rStyle w:val="Lienhypertexte"/>
            <w:b/>
            <w:iCs/>
            <w:noProof/>
          </w:rPr>
          <w:t>Obligations en matière de détachement des travailleurs</w:t>
        </w:r>
        <w:r>
          <w:rPr>
            <w:noProof/>
            <w:webHidden/>
          </w:rPr>
          <w:tab/>
        </w:r>
        <w:r>
          <w:rPr>
            <w:noProof/>
            <w:webHidden/>
          </w:rPr>
          <w:fldChar w:fldCharType="begin"/>
        </w:r>
        <w:r>
          <w:rPr>
            <w:noProof/>
            <w:webHidden/>
          </w:rPr>
          <w:instrText xml:space="preserve"> PAGEREF _Toc211504635 \h </w:instrText>
        </w:r>
        <w:r>
          <w:rPr>
            <w:noProof/>
            <w:webHidden/>
          </w:rPr>
        </w:r>
        <w:r>
          <w:rPr>
            <w:noProof/>
            <w:webHidden/>
          </w:rPr>
          <w:fldChar w:fldCharType="separate"/>
        </w:r>
        <w:r>
          <w:rPr>
            <w:noProof/>
            <w:webHidden/>
          </w:rPr>
          <w:t>8</w:t>
        </w:r>
        <w:r>
          <w:rPr>
            <w:noProof/>
            <w:webHidden/>
          </w:rPr>
          <w:fldChar w:fldCharType="end"/>
        </w:r>
      </w:hyperlink>
    </w:p>
    <w:p w14:paraId="5420B186" w14:textId="181BE764" w:rsidR="00091691" w:rsidRDefault="00091691">
      <w:pPr>
        <w:pStyle w:val="TM1"/>
        <w:rPr>
          <w:rFonts w:eastAsiaTheme="minorEastAsia" w:cstheme="minorBidi"/>
          <w:b w:val="0"/>
          <w:bCs w:val="0"/>
          <w:caps w:val="0"/>
          <w:noProof/>
          <w:kern w:val="2"/>
          <w:sz w:val="24"/>
          <w:szCs w:val="24"/>
          <w14:ligatures w14:val="standardContextual"/>
        </w:rPr>
      </w:pPr>
      <w:hyperlink w:anchor="_Toc211504636" w:history="1">
        <w:r w:rsidRPr="00203DE5">
          <w:rPr>
            <w:rStyle w:val="Lienhypertexte"/>
            <w:noProof/>
            <w14:scene3d>
              <w14:camera w14:prst="orthographicFront"/>
              <w14:lightRig w14:rig="threePt" w14:dir="t">
                <w14:rot w14:lat="0" w14:lon="0" w14:rev="0"/>
              </w14:lightRig>
            </w14:scene3d>
          </w:rPr>
          <w:t>Article 13 -</w:t>
        </w:r>
        <w:r>
          <w:rPr>
            <w:rFonts w:eastAsiaTheme="minorEastAsia" w:cstheme="minorBidi"/>
            <w:b w:val="0"/>
            <w:bCs w:val="0"/>
            <w:caps w:val="0"/>
            <w:noProof/>
            <w:kern w:val="2"/>
            <w:sz w:val="24"/>
            <w:szCs w:val="24"/>
            <w14:ligatures w14:val="standardContextual"/>
          </w:rPr>
          <w:tab/>
        </w:r>
        <w:r w:rsidRPr="00203DE5">
          <w:rPr>
            <w:rStyle w:val="Lienhypertexte"/>
            <w:noProof/>
          </w:rPr>
          <w:t>DIFFERENDS ET LITIGES</w:t>
        </w:r>
        <w:r>
          <w:rPr>
            <w:noProof/>
            <w:webHidden/>
          </w:rPr>
          <w:tab/>
        </w:r>
        <w:r>
          <w:rPr>
            <w:noProof/>
            <w:webHidden/>
          </w:rPr>
          <w:fldChar w:fldCharType="begin"/>
        </w:r>
        <w:r>
          <w:rPr>
            <w:noProof/>
            <w:webHidden/>
          </w:rPr>
          <w:instrText xml:space="preserve"> PAGEREF _Toc211504636 \h </w:instrText>
        </w:r>
        <w:r>
          <w:rPr>
            <w:noProof/>
            <w:webHidden/>
          </w:rPr>
        </w:r>
        <w:r>
          <w:rPr>
            <w:noProof/>
            <w:webHidden/>
          </w:rPr>
          <w:fldChar w:fldCharType="separate"/>
        </w:r>
        <w:r>
          <w:rPr>
            <w:noProof/>
            <w:webHidden/>
          </w:rPr>
          <w:t>8</w:t>
        </w:r>
        <w:r>
          <w:rPr>
            <w:noProof/>
            <w:webHidden/>
          </w:rPr>
          <w:fldChar w:fldCharType="end"/>
        </w:r>
      </w:hyperlink>
    </w:p>
    <w:p w14:paraId="0547566C" w14:textId="70B601DC" w:rsidR="00091691" w:rsidRDefault="00091691">
      <w:pPr>
        <w:pStyle w:val="TM1"/>
        <w:rPr>
          <w:rFonts w:eastAsiaTheme="minorEastAsia" w:cstheme="minorBidi"/>
          <w:b w:val="0"/>
          <w:bCs w:val="0"/>
          <w:caps w:val="0"/>
          <w:noProof/>
          <w:kern w:val="2"/>
          <w:sz w:val="24"/>
          <w:szCs w:val="24"/>
          <w14:ligatures w14:val="standardContextual"/>
        </w:rPr>
      </w:pPr>
      <w:hyperlink w:anchor="_Toc211504637" w:history="1">
        <w:r w:rsidRPr="00203DE5">
          <w:rPr>
            <w:rStyle w:val="Lienhypertexte"/>
            <w:noProof/>
            <w14:scene3d>
              <w14:camera w14:prst="orthographicFront"/>
              <w14:lightRig w14:rig="threePt" w14:dir="t">
                <w14:rot w14:lat="0" w14:lon="0" w14:rev="0"/>
              </w14:lightRig>
            </w14:scene3d>
          </w:rPr>
          <w:t>Article 14 -</w:t>
        </w:r>
        <w:r>
          <w:rPr>
            <w:rFonts w:eastAsiaTheme="minorEastAsia" w:cstheme="minorBidi"/>
            <w:b w:val="0"/>
            <w:bCs w:val="0"/>
            <w:caps w:val="0"/>
            <w:noProof/>
            <w:kern w:val="2"/>
            <w:sz w:val="24"/>
            <w:szCs w:val="24"/>
            <w14:ligatures w14:val="standardContextual"/>
          </w:rPr>
          <w:tab/>
        </w:r>
        <w:r w:rsidRPr="00203DE5">
          <w:rPr>
            <w:rStyle w:val="Lienhypertexte"/>
            <w:noProof/>
          </w:rPr>
          <w:t>DEROGATIONS AU CCAG-PI</w:t>
        </w:r>
        <w:r>
          <w:rPr>
            <w:noProof/>
            <w:webHidden/>
          </w:rPr>
          <w:tab/>
        </w:r>
        <w:r>
          <w:rPr>
            <w:noProof/>
            <w:webHidden/>
          </w:rPr>
          <w:fldChar w:fldCharType="begin"/>
        </w:r>
        <w:r>
          <w:rPr>
            <w:noProof/>
            <w:webHidden/>
          </w:rPr>
          <w:instrText xml:space="preserve"> PAGEREF _Toc211504637 \h </w:instrText>
        </w:r>
        <w:r>
          <w:rPr>
            <w:noProof/>
            <w:webHidden/>
          </w:rPr>
        </w:r>
        <w:r>
          <w:rPr>
            <w:noProof/>
            <w:webHidden/>
          </w:rPr>
          <w:fldChar w:fldCharType="separate"/>
        </w:r>
        <w:r>
          <w:rPr>
            <w:noProof/>
            <w:webHidden/>
          </w:rPr>
          <w:t>8</w:t>
        </w:r>
        <w:r>
          <w:rPr>
            <w:noProof/>
            <w:webHidden/>
          </w:rPr>
          <w:fldChar w:fldCharType="end"/>
        </w:r>
      </w:hyperlink>
    </w:p>
    <w:p w14:paraId="1CCB2090" w14:textId="6710CE2D" w:rsidR="00091691" w:rsidRDefault="00091691">
      <w:pPr>
        <w:pStyle w:val="TM1"/>
        <w:rPr>
          <w:rFonts w:eastAsiaTheme="minorEastAsia" w:cstheme="minorBidi"/>
          <w:b w:val="0"/>
          <w:bCs w:val="0"/>
          <w:caps w:val="0"/>
          <w:noProof/>
          <w:kern w:val="2"/>
          <w:sz w:val="24"/>
          <w:szCs w:val="24"/>
          <w14:ligatures w14:val="standardContextual"/>
        </w:rPr>
      </w:pPr>
      <w:hyperlink w:anchor="_Toc211504638" w:history="1">
        <w:r w:rsidRPr="00203DE5">
          <w:rPr>
            <w:rStyle w:val="Lienhypertexte"/>
            <w:noProof/>
            <w14:scene3d>
              <w14:camera w14:prst="orthographicFront"/>
              <w14:lightRig w14:rig="threePt" w14:dir="t">
                <w14:rot w14:lat="0" w14:lon="0" w14:rev="0"/>
              </w14:lightRig>
            </w14:scene3d>
          </w:rPr>
          <w:t>Article 15 -</w:t>
        </w:r>
        <w:r>
          <w:rPr>
            <w:rFonts w:eastAsiaTheme="minorEastAsia" w:cstheme="minorBidi"/>
            <w:b w:val="0"/>
            <w:bCs w:val="0"/>
            <w:caps w:val="0"/>
            <w:noProof/>
            <w:kern w:val="2"/>
            <w:sz w:val="24"/>
            <w:szCs w:val="24"/>
            <w14:ligatures w14:val="standardContextual"/>
          </w:rPr>
          <w:tab/>
        </w:r>
        <w:r w:rsidRPr="00203DE5">
          <w:rPr>
            <w:rStyle w:val="Lienhypertexte"/>
            <w:noProof/>
          </w:rPr>
          <w:t>DISPOSITIONS DIVERSES</w:t>
        </w:r>
        <w:r>
          <w:rPr>
            <w:noProof/>
            <w:webHidden/>
          </w:rPr>
          <w:tab/>
        </w:r>
        <w:r>
          <w:rPr>
            <w:noProof/>
            <w:webHidden/>
          </w:rPr>
          <w:fldChar w:fldCharType="begin"/>
        </w:r>
        <w:r>
          <w:rPr>
            <w:noProof/>
            <w:webHidden/>
          </w:rPr>
          <w:instrText xml:space="preserve"> PAGEREF _Toc211504638 \h </w:instrText>
        </w:r>
        <w:r>
          <w:rPr>
            <w:noProof/>
            <w:webHidden/>
          </w:rPr>
        </w:r>
        <w:r>
          <w:rPr>
            <w:noProof/>
            <w:webHidden/>
          </w:rPr>
          <w:fldChar w:fldCharType="separate"/>
        </w:r>
        <w:r>
          <w:rPr>
            <w:noProof/>
            <w:webHidden/>
          </w:rPr>
          <w:t>8</w:t>
        </w:r>
        <w:r>
          <w:rPr>
            <w:noProof/>
            <w:webHidden/>
          </w:rPr>
          <w:fldChar w:fldCharType="end"/>
        </w:r>
      </w:hyperlink>
    </w:p>
    <w:p w14:paraId="37ACF80C" w14:textId="60E18F69" w:rsidR="00091691" w:rsidRDefault="00091691">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1504639" w:history="1">
        <w:r w:rsidRPr="00203DE5">
          <w:rPr>
            <w:rStyle w:val="Lienhypertexte"/>
            <w:noProof/>
          </w:rPr>
          <w:t>15.1</w:t>
        </w:r>
        <w:r>
          <w:rPr>
            <w:rFonts w:eastAsiaTheme="minorEastAsia" w:cstheme="minorBidi"/>
            <w:smallCaps w:val="0"/>
            <w:noProof/>
            <w:kern w:val="2"/>
            <w:sz w:val="24"/>
            <w:szCs w:val="24"/>
            <w14:ligatures w14:val="standardContextual"/>
          </w:rPr>
          <w:tab/>
        </w:r>
        <w:r w:rsidRPr="00203DE5">
          <w:rPr>
            <w:rStyle w:val="Lienhypertexte"/>
            <w:noProof/>
          </w:rPr>
          <w:t>Personne habilitée à donner les renseignements prévus aux articles R. 2191-60 et R. 2191-61 du Code de la commande publique  (nantissements ou cessions de créances)</w:t>
        </w:r>
        <w:r>
          <w:rPr>
            <w:noProof/>
            <w:webHidden/>
          </w:rPr>
          <w:tab/>
        </w:r>
        <w:r>
          <w:rPr>
            <w:noProof/>
            <w:webHidden/>
          </w:rPr>
          <w:fldChar w:fldCharType="begin"/>
        </w:r>
        <w:r>
          <w:rPr>
            <w:noProof/>
            <w:webHidden/>
          </w:rPr>
          <w:instrText xml:space="preserve"> PAGEREF _Toc211504639 \h </w:instrText>
        </w:r>
        <w:r>
          <w:rPr>
            <w:noProof/>
            <w:webHidden/>
          </w:rPr>
        </w:r>
        <w:r>
          <w:rPr>
            <w:noProof/>
            <w:webHidden/>
          </w:rPr>
          <w:fldChar w:fldCharType="separate"/>
        </w:r>
        <w:r>
          <w:rPr>
            <w:noProof/>
            <w:webHidden/>
          </w:rPr>
          <w:t>8</w:t>
        </w:r>
        <w:r>
          <w:rPr>
            <w:noProof/>
            <w:webHidden/>
          </w:rPr>
          <w:fldChar w:fldCharType="end"/>
        </w:r>
      </w:hyperlink>
    </w:p>
    <w:p w14:paraId="01B4C5FF" w14:textId="7AFA61BE" w:rsidR="00091691" w:rsidRDefault="00091691">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1504640" w:history="1">
        <w:r w:rsidRPr="00203DE5">
          <w:rPr>
            <w:rStyle w:val="Lienhypertexte"/>
            <w:noProof/>
          </w:rPr>
          <w:t>15.2</w:t>
        </w:r>
        <w:r>
          <w:rPr>
            <w:rFonts w:eastAsiaTheme="minorEastAsia" w:cstheme="minorBidi"/>
            <w:smallCaps w:val="0"/>
            <w:noProof/>
            <w:kern w:val="2"/>
            <w:sz w:val="24"/>
            <w:szCs w:val="24"/>
            <w14:ligatures w14:val="standardContextual"/>
          </w:rPr>
          <w:tab/>
        </w:r>
        <w:r w:rsidRPr="00203DE5">
          <w:rPr>
            <w:rStyle w:val="Lienhypertexte"/>
            <w:noProof/>
          </w:rPr>
          <w:t>Désignation, adresse, numéro de téléphone du comptable assignataire</w:t>
        </w:r>
        <w:r>
          <w:rPr>
            <w:noProof/>
            <w:webHidden/>
          </w:rPr>
          <w:tab/>
        </w:r>
        <w:r>
          <w:rPr>
            <w:noProof/>
            <w:webHidden/>
          </w:rPr>
          <w:fldChar w:fldCharType="begin"/>
        </w:r>
        <w:r>
          <w:rPr>
            <w:noProof/>
            <w:webHidden/>
          </w:rPr>
          <w:instrText xml:space="preserve"> PAGEREF _Toc211504640 \h </w:instrText>
        </w:r>
        <w:r>
          <w:rPr>
            <w:noProof/>
            <w:webHidden/>
          </w:rPr>
        </w:r>
        <w:r>
          <w:rPr>
            <w:noProof/>
            <w:webHidden/>
          </w:rPr>
          <w:fldChar w:fldCharType="separate"/>
        </w:r>
        <w:r>
          <w:rPr>
            <w:noProof/>
            <w:webHidden/>
          </w:rPr>
          <w:t>9</w:t>
        </w:r>
        <w:r>
          <w:rPr>
            <w:noProof/>
            <w:webHidden/>
          </w:rPr>
          <w:fldChar w:fldCharType="end"/>
        </w:r>
      </w:hyperlink>
    </w:p>
    <w:p w14:paraId="0F1C6EC1" w14:textId="66DCD193" w:rsidR="00091691" w:rsidRDefault="00091691">
      <w:pPr>
        <w:pStyle w:val="TM1"/>
        <w:rPr>
          <w:rFonts w:eastAsiaTheme="minorEastAsia" w:cstheme="minorBidi"/>
          <w:b w:val="0"/>
          <w:bCs w:val="0"/>
          <w:caps w:val="0"/>
          <w:noProof/>
          <w:kern w:val="2"/>
          <w:sz w:val="24"/>
          <w:szCs w:val="24"/>
          <w14:ligatures w14:val="standardContextual"/>
        </w:rPr>
      </w:pPr>
      <w:hyperlink w:anchor="_Toc211504641" w:history="1">
        <w:r w:rsidRPr="00203DE5">
          <w:rPr>
            <w:rStyle w:val="Lienhypertexte"/>
            <w:noProof/>
            <w14:scene3d>
              <w14:camera w14:prst="orthographicFront"/>
              <w14:lightRig w14:rig="threePt" w14:dir="t">
                <w14:rot w14:lat="0" w14:lon="0" w14:rev="0"/>
              </w14:lightRig>
            </w14:scene3d>
          </w:rPr>
          <w:t>Article 16 -</w:t>
        </w:r>
        <w:r>
          <w:rPr>
            <w:rFonts w:eastAsiaTheme="minorEastAsia" w:cstheme="minorBidi"/>
            <w:b w:val="0"/>
            <w:bCs w:val="0"/>
            <w:caps w:val="0"/>
            <w:noProof/>
            <w:kern w:val="2"/>
            <w:sz w:val="24"/>
            <w:szCs w:val="24"/>
            <w14:ligatures w14:val="standardContextual"/>
          </w:rPr>
          <w:tab/>
        </w:r>
        <w:r w:rsidRPr="00203DE5">
          <w:rPr>
            <w:rStyle w:val="Lienhypertexte"/>
            <w:noProof/>
          </w:rPr>
          <w:t>SIGNATURE DU TITULAIRE</w:t>
        </w:r>
        <w:r>
          <w:rPr>
            <w:noProof/>
            <w:webHidden/>
          </w:rPr>
          <w:tab/>
        </w:r>
        <w:r>
          <w:rPr>
            <w:noProof/>
            <w:webHidden/>
          </w:rPr>
          <w:fldChar w:fldCharType="begin"/>
        </w:r>
        <w:r>
          <w:rPr>
            <w:noProof/>
            <w:webHidden/>
          </w:rPr>
          <w:instrText xml:space="preserve"> PAGEREF _Toc211504641 \h </w:instrText>
        </w:r>
        <w:r>
          <w:rPr>
            <w:noProof/>
            <w:webHidden/>
          </w:rPr>
        </w:r>
        <w:r>
          <w:rPr>
            <w:noProof/>
            <w:webHidden/>
          </w:rPr>
          <w:fldChar w:fldCharType="separate"/>
        </w:r>
        <w:r>
          <w:rPr>
            <w:noProof/>
            <w:webHidden/>
          </w:rPr>
          <w:t>10</w:t>
        </w:r>
        <w:r>
          <w:rPr>
            <w:noProof/>
            <w:webHidden/>
          </w:rPr>
          <w:fldChar w:fldCharType="end"/>
        </w:r>
      </w:hyperlink>
    </w:p>
    <w:p w14:paraId="50D18E8C" w14:textId="5E0B643A" w:rsidR="00091691" w:rsidRDefault="00091691">
      <w:pPr>
        <w:pStyle w:val="TM1"/>
        <w:rPr>
          <w:rFonts w:eastAsiaTheme="minorEastAsia" w:cstheme="minorBidi"/>
          <w:b w:val="0"/>
          <w:bCs w:val="0"/>
          <w:caps w:val="0"/>
          <w:noProof/>
          <w:kern w:val="2"/>
          <w:sz w:val="24"/>
          <w:szCs w:val="24"/>
          <w14:ligatures w14:val="standardContextual"/>
        </w:rPr>
      </w:pPr>
      <w:hyperlink w:anchor="_Toc211504642" w:history="1">
        <w:r w:rsidRPr="00203DE5">
          <w:rPr>
            <w:rStyle w:val="Lienhypertexte"/>
            <w:noProof/>
            <w14:scene3d>
              <w14:camera w14:prst="orthographicFront"/>
              <w14:lightRig w14:rig="threePt" w14:dir="t">
                <w14:rot w14:lat="0" w14:lon="0" w14:rev="0"/>
              </w14:lightRig>
            </w14:scene3d>
          </w:rPr>
          <w:t>Article 17 -</w:t>
        </w:r>
        <w:r>
          <w:rPr>
            <w:rFonts w:eastAsiaTheme="minorEastAsia" w:cstheme="minorBidi"/>
            <w:b w:val="0"/>
            <w:bCs w:val="0"/>
            <w:caps w:val="0"/>
            <w:noProof/>
            <w:kern w:val="2"/>
            <w:sz w:val="24"/>
            <w:szCs w:val="24"/>
            <w14:ligatures w14:val="standardContextual"/>
          </w:rPr>
          <w:tab/>
        </w:r>
        <w:r w:rsidRPr="00203DE5">
          <w:rPr>
            <w:rStyle w:val="Lienhypertexte"/>
            <w:noProof/>
          </w:rPr>
          <w:t>SIGNATURE DU CNC</w:t>
        </w:r>
        <w:r>
          <w:rPr>
            <w:noProof/>
            <w:webHidden/>
          </w:rPr>
          <w:tab/>
        </w:r>
        <w:r>
          <w:rPr>
            <w:noProof/>
            <w:webHidden/>
          </w:rPr>
          <w:fldChar w:fldCharType="begin"/>
        </w:r>
        <w:r>
          <w:rPr>
            <w:noProof/>
            <w:webHidden/>
          </w:rPr>
          <w:instrText xml:space="preserve"> PAGEREF _Toc211504642 \h </w:instrText>
        </w:r>
        <w:r>
          <w:rPr>
            <w:noProof/>
            <w:webHidden/>
          </w:rPr>
        </w:r>
        <w:r>
          <w:rPr>
            <w:noProof/>
            <w:webHidden/>
          </w:rPr>
          <w:fldChar w:fldCharType="separate"/>
        </w:r>
        <w:r>
          <w:rPr>
            <w:noProof/>
            <w:webHidden/>
          </w:rPr>
          <w:t>10</w:t>
        </w:r>
        <w:r>
          <w:rPr>
            <w:noProof/>
            <w:webHidden/>
          </w:rPr>
          <w:fldChar w:fldCharType="end"/>
        </w:r>
      </w:hyperlink>
    </w:p>
    <w:p w14:paraId="125676B1" w14:textId="027D88B7" w:rsidR="00091691" w:rsidRDefault="00091691">
      <w:pPr>
        <w:pStyle w:val="TM1"/>
        <w:rPr>
          <w:rFonts w:eastAsiaTheme="minorEastAsia" w:cstheme="minorBidi"/>
          <w:b w:val="0"/>
          <w:bCs w:val="0"/>
          <w:caps w:val="0"/>
          <w:noProof/>
          <w:kern w:val="2"/>
          <w:sz w:val="24"/>
          <w:szCs w:val="24"/>
          <w14:ligatures w14:val="standardContextual"/>
        </w:rPr>
      </w:pPr>
      <w:hyperlink w:anchor="_Toc211504643" w:history="1">
        <w:r w:rsidRPr="00203DE5">
          <w:rPr>
            <w:rStyle w:val="Lienhypertexte"/>
            <w:rFonts w:eastAsia="Arial"/>
            <w:noProof/>
            <w:shd w:val="clear" w:color="auto" w:fill="F2F2F2"/>
            <w:lang w:eastAsia="en-US"/>
          </w:rPr>
          <w:t>ANNEXE 1 : PRESTATIONS ATTENDUES</w:t>
        </w:r>
        <w:r>
          <w:rPr>
            <w:noProof/>
            <w:webHidden/>
          </w:rPr>
          <w:tab/>
        </w:r>
        <w:r>
          <w:rPr>
            <w:noProof/>
            <w:webHidden/>
          </w:rPr>
          <w:fldChar w:fldCharType="begin"/>
        </w:r>
        <w:r>
          <w:rPr>
            <w:noProof/>
            <w:webHidden/>
          </w:rPr>
          <w:instrText xml:space="preserve"> PAGEREF _Toc211504643 \h </w:instrText>
        </w:r>
        <w:r>
          <w:rPr>
            <w:noProof/>
            <w:webHidden/>
          </w:rPr>
        </w:r>
        <w:r>
          <w:rPr>
            <w:noProof/>
            <w:webHidden/>
          </w:rPr>
          <w:fldChar w:fldCharType="separate"/>
        </w:r>
        <w:r>
          <w:rPr>
            <w:noProof/>
            <w:webHidden/>
          </w:rPr>
          <w:t>11</w:t>
        </w:r>
        <w:r>
          <w:rPr>
            <w:noProof/>
            <w:webHidden/>
          </w:rPr>
          <w:fldChar w:fldCharType="end"/>
        </w:r>
      </w:hyperlink>
    </w:p>
    <w:p w14:paraId="1A141202" w14:textId="05B8A64E" w:rsidR="00091691" w:rsidRDefault="00091691">
      <w:pPr>
        <w:pStyle w:val="TM1"/>
        <w:rPr>
          <w:rFonts w:eastAsiaTheme="minorEastAsia" w:cstheme="minorBidi"/>
          <w:b w:val="0"/>
          <w:bCs w:val="0"/>
          <w:caps w:val="0"/>
          <w:noProof/>
          <w:kern w:val="2"/>
          <w:sz w:val="24"/>
          <w:szCs w:val="24"/>
          <w14:ligatures w14:val="standardContextual"/>
        </w:rPr>
      </w:pPr>
      <w:hyperlink w:anchor="_Toc211504644" w:history="1">
        <w:r w:rsidRPr="00203DE5">
          <w:rPr>
            <w:rStyle w:val="Lienhypertexte"/>
            <w:rFonts w:ascii="Symbol" w:eastAsia="MS Gothic" w:hAnsi="Symbol"/>
            <w:noProof/>
            <w:lang w:eastAsia="en-US"/>
          </w:rPr>
          <w:t></w:t>
        </w:r>
        <w:r>
          <w:rPr>
            <w:rFonts w:eastAsiaTheme="minorEastAsia" w:cstheme="minorBidi"/>
            <w:b w:val="0"/>
            <w:bCs w:val="0"/>
            <w:caps w:val="0"/>
            <w:noProof/>
            <w:kern w:val="2"/>
            <w:sz w:val="24"/>
            <w:szCs w:val="24"/>
            <w14:ligatures w14:val="standardContextual"/>
          </w:rPr>
          <w:tab/>
        </w:r>
        <w:r w:rsidRPr="00203DE5">
          <w:rPr>
            <w:rStyle w:val="Lienhypertexte"/>
            <w:rFonts w:eastAsia="MS Gothic"/>
            <w:noProof/>
            <w:lang w:eastAsia="en-US"/>
          </w:rPr>
          <w:t>Contexte général</w:t>
        </w:r>
        <w:r>
          <w:rPr>
            <w:noProof/>
            <w:webHidden/>
          </w:rPr>
          <w:tab/>
        </w:r>
        <w:r>
          <w:rPr>
            <w:noProof/>
            <w:webHidden/>
          </w:rPr>
          <w:fldChar w:fldCharType="begin"/>
        </w:r>
        <w:r>
          <w:rPr>
            <w:noProof/>
            <w:webHidden/>
          </w:rPr>
          <w:instrText xml:space="preserve"> PAGEREF _Toc211504644 \h </w:instrText>
        </w:r>
        <w:r>
          <w:rPr>
            <w:noProof/>
            <w:webHidden/>
          </w:rPr>
        </w:r>
        <w:r>
          <w:rPr>
            <w:noProof/>
            <w:webHidden/>
          </w:rPr>
          <w:fldChar w:fldCharType="separate"/>
        </w:r>
        <w:r>
          <w:rPr>
            <w:noProof/>
            <w:webHidden/>
          </w:rPr>
          <w:t>11</w:t>
        </w:r>
        <w:r>
          <w:rPr>
            <w:noProof/>
            <w:webHidden/>
          </w:rPr>
          <w:fldChar w:fldCharType="end"/>
        </w:r>
      </w:hyperlink>
    </w:p>
    <w:p w14:paraId="0F03A8ED" w14:textId="3C95A67C" w:rsidR="00091691" w:rsidRDefault="00091691">
      <w:pPr>
        <w:pStyle w:val="TM1"/>
        <w:rPr>
          <w:rFonts w:eastAsiaTheme="minorEastAsia" w:cstheme="minorBidi"/>
          <w:b w:val="0"/>
          <w:bCs w:val="0"/>
          <w:caps w:val="0"/>
          <w:noProof/>
          <w:kern w:val="2"/>
          <w:sz w:val="24"/>
          <w:szCs w:val="24"/>
          <w14:ligatures w14:val="standardContextual"/>
        </w:rPr>
      </w:pPr>
      <w:hyperlink w:anchor="_Toc211504645" w:history="1">
        <w:r w:rsidRPr="00203DE5">
          <w:rPr>
            <w:rStyle w:val="Lienhypertexte"/>
            <w:rFonts w:ascii="Symbol" w:eastAsia="MS Gothic" w:hAnsi="Symbol"/>
            <w:noProof/>
            <w:lang w:eastAsia="en-US"/>
          </w:rPr>
          <w:t></w:t>
        </w:r>
        <w:r>
          <w:rPr>
            <w:rFonts w:eastAsiaTheme="minorEastAsia" w:cstheme="minorBidi"/>
            <w:b w:val="0"/>
            <w:bCs w:val="0"/>
            <w:caps w:val="0"/>
            <w:noProof/>
            <w:kern w:val="2"/>
            <w:sz w:val="24"/>
            <w:szCs w:val="24"/>
            <w14:ligatures w14:val="standardContextual"/>
          </w:rPr>
          <w:tab/>
        </w:r>
        <w:r w:rsidRPr="00203DE5">
          <w:rPr>
            <w:rStyle w:val="Lienhypertexte"/>
            <w:rFonts w:eastAsia="MS Gothic"/>
            <w:noProof/>
            <w:lang w:eastAsia="en-US"/>
          </w:rPr>
          <w:t>Objectifs de l’étude</w:t>
        </w:r>
        <w:r>
          <w:rPr>
            <w:noProof/>
            <w:webHidden/>
          </w:rPr>
          <w:tab/>
        </w:r>
        <w:r>
          <w:rPr>
            <w:noProof/>
            <w:webHidden/>
          </w:rPr>
          <w:fldChar w:fldCharType="begin"/>
        </w:r>
        <w:r>
          <w:rPr>
            <w:noProof/>
            <w:webHidden/>
          </w:rPr>
          <w:instrText xml:space="preserve"> PAGEREF _Toc211504645 \h </w:instrText>
        </w:r>
        <w:r>
          <w:rPr>
            <w:noProof/>
            <w:webHidden/>
          </w:rPr>
        </w:r>
        <w:r>
          <w:rPr>
            <w:noProof/>
            <w:webHidden/>
          </w:rPr>
          <w:fldChar w:fldCharType="separate"/>
        </w:r>
        <w:r>
          <w:rPr>
            <w:noProof/>
            <w:webHidden/>
          </w:rPr>
          <w:t>12</w:t>
        </w:r>
        <w:r>
          <w:rPr>
            <w:noProof/>
            <w:webHidden/>
          </w:rPr>
          <w:fldChar w:fldCharType="end"/>
        </w:r>
      </w:hyperlink>
    </w:p>
    <w:p w14:paraId="1A74498B" w14:textId="06404A8C" w:rsidR="00091691" w:rsidRDefault="00091691">
      <w:pPr>
        <w:pStyle w:val="TM1"/>
        <w:rPr>
          <w:rFonts w:eastAsiaTheme="minorEastAsia" w:cstheme="minorBidi"/>
          <w:b w:val="0"/>
          <w:bCs w:val="0"/>
          <w:caps w:val="0"/>
          <w:noProof/>
          <w:kern w:val="2"/>
          <w:sz w:val="24"/>
          <w:szCs w:val="24"/>
          <w14:ligatures w14:val="standardContextual"/>
        </w:rPr>
      </w:pPr>
      <w:hyperlink w:anchor="_Toc211504646" w:history="1">
        <w:r w:rsidRPr="00203DE5">
          <w:rPr>
            <w:rStyle w:val="Lienhypertexte"/>
            <w:rFonts w:ascii="Symbol" w:eastAsia="MS Gothic" w:hAnsi="Symbol"/>
            <w:noProof/>
            <w:lang w:eastAsia="en-US"/>
          </w:rPr>
          <w:t></w:t>
        </w:r>
        <w:r>
          <w:rPr>
            <w:rFonts w:eastAsiaTheme="minorEastAsia" w:cstheme="minorBidi"/>
            <w:b w:val="0"/>
            <w:bCs w:val="0"/>
            <w:caps w:val="0"/>
            <w:noProof/>
            <w:kern w:val="2"/>
            <w:sz w:val="24"/>
            <w:szCs w:val="24"/>
            <w14:ligatures w14:val="standardContextual"/>
          </w:rPr>
          <w:tab/>
        </w:r>
        <w:r w:rsidRPr="00203DE5">
          <w:rPr>
            <w:rStyle w:val="Lienhypertexte"/>
            <w:rFonts w:eastAsia="MS Gothic"/>
            <w:noProof/>
            <w:lang w:eastAsia="en-US"/>
          </w:rPr>
          <w:t>Périmètre de l’étude</w:t>
        </w:r>
        <w:r>
          <w:rPr>
            <w:noProof/>
            <w:webHidden/>
          </w:rPr>
          <w:tab/>
        </w:r>
        <w:r>
          <w:rPr>
            <w:noProof/>
            <w:webHidden/>
          </w:rPr>
          <w:fldChar w:fldCharType="begin"/>
        </w:r>
        <w:r>
          <w:rPr>
            <w:noProof/>
            <w:webHidden/>
          </w:rPr>
          <w:instrText xml:space="preserve"> PAGEREF _Toc211504646 \h </w:instrText>
        </w:r>
        <w:r>
          <w:rPr>
            <w:noProof/>
            <w:webHidden/>
          </w:rPr>
        </w:r>
        <w:r>
          <w:rPr>
            <w:noProof/>
            <w:webHidden/>
          </w:rPr>
          <w:fldChar w:fldCharType="separate"/>
        </w:r>
        <w:r>
          <w:rPr>
            <w:noProof/>
            <w:webHidden/>
          </w:rPr>
          <w:t>12</w:t>
        </w:r>
        <w:r>
          <w:rPr>
            <w:noProof/>
            <w:webHidden/>
          </w:rPr>
          <w:fldChar w:fldCharType="end"/>
        </w:r>
      </w:hyperlink>
    </w:p>
    <w:p w14:paraId="7A360ADF" w14:textId="0B1AE6DC" w:rsidR="00091691" w:rsidRDefault="00091691">
      <w:pPr>
        <w:pStyle w:val="TM1"/>
        <w:rPr>
          <w:rFonts w:eastAsiaTheme="minorEastAsia" w:cstheme="minorBidi"/>
          <w:b w:val="0"/>
          <w:bCs w:val="0"/>
          <w:caps w:val="0"/>
          <w:noProof/>
          <w:kern w:val="2"/>
          <w:sz w:val="24"/>
          <w:szCs w:val="24"/>
          <w14:ligatures w14:val="standardContextual"/>
        </w:rPr>
      </w:pPr>
      <w:hyperlink w:anchor="_Toc211504647" w:history="1">
        <w:r w:rsidRPr="00203DE5">
          <w:rPr>
            <w:rStyle w:val="Lienhypertexte"/>
            <w:rFonts w:ascii="Symbol" w:eastAsia="MS Gothic" w:hAnsi="Symbol"/>
            <w:noProof/>
            <w:lang w:eastAsia="en-US"/>
          </w:rPr>
          <w:t></w:t>
        </w:r>
        <w:r>
          <w:rPr>
            <w:rFonts w:eastAsiaTheme="minorEastAsia" w:cstheme="minorBidi"/>
            <w:b w:val="0"/>
            <w:bCs w:val="0"/>
            <w:caps w:val="0"/>
            <w:noProof/>
            <w:kern w:val="2"/>
            <w:sz w:val="24"/>
            <w:szCs w:val="24"/>
            <w14:ligatures w14:val="standardContextual"/>
          </w:rPr>
          <w:tab/>
        </w:r>
        <w:r w:rsidRPr="00203DE5">
          <w:rPr>
            <w:rStyle w:val="Lienhypertexte"/>
            <w:rFonts w:eastAsia="MS Gothic"/>
            <w:noProof/>
            <w:lang w:eastAsia="en-US"/>
          </w:rPr>
          <w:t>Méthodologie attendue</w:t>
        </w:r>
        <w:r>
          <w:rPr>
            <w:noProof/>
            <w:webHidden/>
          </w:rPr>
          <w:tab/>
        </w:r>
        <w:r>
          <w:rPr>
            <w:noProof/>
            <w:webHidden/>
          </w:rPr>
          <w:fldChar w:fldCharType="begin"/>
        </w:r>
        <w:r>
          <w:rPr>
            <w:noProof/>
            <w:webHidden/>
          </w:rPr>
          <w:instrText xml:space="preserve"> PAGEREF _Toc211504647 \h </w:instrText>
        </w:r>
        <w:r>
          <w:rPr>
            <w:noProof/>
            <w:webHidden/>
          </w:rPr>
        </w:r>
        <w:r>
          <w:rPr>
            <w:noProof/>
            <w:webHidden/>
          </w:rPr>
          <w:fldChar w:fldCharType="separate"/>
        </w:r>
        <w:r>
          <w:rPr>
            <w:noProof/>
            <w:webHidden/>
          </w:rPr>
          <w:t>12</w:t>
        </w:r>
        <w:r>
          <w:rPr>
            <w:noProof/>
            <w:webHidden/>
          </w:rPr>
          <w:fldChar w:fldCharType="end"/>
        </w:r>
      </w:hyperlink>
    </w:p>
    <w:p w14:paraId="064C01C1" w14:textId="6DB76A1B" w:rsidR="00091691" w:rsidRDefault="00091691">
      <w:pPr>
        <w:pStyle w:val="TM1"/>
        <w:rPr>
          <w:rFonts w:eastAsiaTheme="minorEastAsia" w:cstheme="minorBidi"/>
          <w:b w:val="0"/>
          <w:bCs w:val="0"/>
          <w:caps w:val="0"/>
          <w:noProof/>
          <w:kern w:val="2"/>
          <w:sz w:val="24"/>
          <w:szCs w:val="24"/>
          <w14:ligatures w14:val="standardContextual"/>
        </w:rPr>
      </w:pPr>
      <w:hyperlink w:anchor="_Toc211504648" w:history="1">
        <w:r w:rsidRPr="00203DE5">
          <w:rPr>
            <w:rStyle w:val="Lienhypertexte"/>
            <w:rFonts w:ascii="Symbol" w:eastAsia="MS Gothic" w:hAnsi="Symbol"/>
            <w:noProof/>
            <w:lang w:eastAsia="en-US"/>
          </w:rPr>
          <w:t></w:t>
        </w:r>
        <w:r>
          <w:rPr>
            <w:rFonts w:eastAsiaTheme="minorEastAsia" w:cstheme="minorBidi"/>
            <w:b w:val="0"/>
            <w:bCs w:val="0"/>
            <w:caps w:val="0"/>
            <w:noProof/>
            <w:kern w:val="2"/>
            <w:sz w:val="24"/>
            <w:szCs w:val="24"/>
            <w14:ligatures w14:val="standardContextual"/>
          </w:rPr>
          <w:tab/>
        </w:r>
        <w:r w:rsidRPr="00203DE5">
          <w:rPr>
            <w:rStyle w:val="Lienhypertexte"/>
            <w:rFonts w:eastAsia="MS Gothic"/>
            <w:noProof/>
            <w:lang w:eastAsia="en-US"/>
          </w:rPr>
          <w:t>Livrables attendus</w:t>
        </w:r>
        <w:r>
          <w:rPr>
            <w:noProof/>
            <w:webHidden/>
          </w:rPr>
          <w:tab/>
        </w:r>
        <w:r>
          <w:rPr>
            <w:noProof/>
            <w:webHidden/>
          </w:rPr>
          <w:fldChar w:fldCharType="begin"/>
        </w:r>
        <w:r>
          <w:rPr>
            <w:noProof/>
            <w:webHidden/>
          </w:rPr>
          <w:instrText xml:space="preserve"> PAGEREF _Toc211504648 \h </w:instrText>
        </w:r>
        <w:r>
          <w:rPr>
            <w:noProof/>
            <w:webHidden/>
          </w:rPr>
        </w:r>
        <w:r>
          <w:rPr>
            <w:noProof/>
            <w:webHidden/>
          </w:rPr>
          <w:fldChar w:fldCharType="separate"/>
        </w:r>
        <w:r>
          <w:rPr>
            <w:noProof/>
            <w:webHidden/>
          </w:rPr>
          <w:t>13</w:t>
        </w:r>
        <w:r>
          <w:rPr>
            <w:noProof/>
            <w:webHidden/>
          </w:rPr>
          <w:fldChar w:fldCharType="end"/>
        </w:r>
      </w:hyperlink>
    </w:p>
    <w:p w14:paraId="2CEBFC97" w14:textId="1BBB214E" w:rsidR="00091691" w:rsidRDefault="00091691">
      <w:pPr>
        <w:pStyle w:val="TM1"/>
        <w:rPr>
          <w:rFonts w:eastAsiaTheme="minorEastAsia" w:cstheme="minorBidi"/>
          <w:b w:val="0"/>
          <w:bCs w:val="0"/>
          <w:caps w:val="0"/>
          <w:noProof/>
          <w:kern w:val="2"/>
          <w:sz w:val="24"/>
          <w:szCs w:val="24"/>
          <w14:ligatures w14:val="standardContextual"/>
        </w:rPr>
      </w:pPr>
      <w:hyperlink w:anchor="_Toc211504649" w:history="1">
        <w:r w:rsidRPr="00203DE5">
          <w:rPr>
            <w:rStyle w:val="Lienhypertexte"/>
            <w:rFonts w:ascii="Symbol" w:eastAsia="MS Gothic" w:hAnsi="Symbol"/>
            <w:noProof/>
            <w:lang w:eastAsia="en-US"/>
          </w:rPr>
          <w:t></w:t>
        </w:r>
        <w:r>
          <w:rPr>
            <w:rFonts w:eastAsiaTheme="minorEastAsia" w:cstheme="minorBidi"/>
            <w:b w:val="0"/>
            <w:bCs w:val="0"/>
            <w:caps w:val="0"/>
            <w:noProof/>
            <w:kern w:val="2"/>
            <w:sz w:val="24"/>
            <w:szCs w:val="24"/>
            <w14:ligatures w14:val="standardContextual"/>
          </w:rPr>
          <w:tab/>
        </w:r>
        <w:r w:rsidRPr="00203DE5">
          <w:rPr>
            <w:rStyle w:val="Lienhypertexte"/>
            <w:rFonts w:eastAsia="MS Gothic"/>
            <w:noProof/>
            <w:lang w:eastAsia="en-US"/>
          </w:rPr>
          <w:t>Gouvernance et suivi</w:t>
        </w:r>
        <w:r>
          <w:rPr>
            <w:noProof/>
            <w:webHidden/>
          </w:rPr>
          <w:tab/>
        </w:r>
        <w:r>
          <w:rPr>
            <w:noProof/>
            <w:webHidden/>
          </w:rPr>
          <w:fldChar w:fldCharType="begin"/>
        </w:r>
        <w:r>
          <w:rPr>
            <w:noProof/>
            <w:webHidden/>
          </w:rPr>
          <w:instrText xml:space="preserve"> PAGEREF _Toc211504649 \h </w:instrText>
        </w:r>
        <w:r>
          <w:rPr>
            <w:noProof/>
            <w:webHidden/>
          </w:rPr>
        </w:r>
        <w:r>
          <w:rPr>
            <w:noProof/>
            <w:webHidden/>
          </w:rPr>
          <w:fldChar w:fldCharType="separate"/>
        </w:r>
        <w:r>
          <w:rPr>
            <w:noProof/>
            <w:webHidden/>
          </w:rPr>
          <w:t>13</w:t>
        </w:r>
        <w:r>
          <w:rPr>
            <w:noProof/>
            <w:webHidden/>
          </w:rPr>
          <w:fldChar w:fldCharType="end"/>
        </w:r>
      </w:hyperlink>
    </w:p>
    <w:p w14:paraId="7445FE86" w14:textId="2120196A" w:rsidR="00091691" w:rsidRDefault="00091691">
      <w:pPr>
        <w:pStyle w:val="TM1"/>
        <w:rPr>
          <w:rFonts w:eastAsiaTheme="minorEastAsia" w:cstheme="minorBidi"/>
          <w:b w:val="0"/>
          <w:bCs w:val="0"/>
          <w:caps w:val="0"/>
          <w:noProof/>
          <w:kern w:val="2"/>
          <w:sz w:val="24"/>
          <w:szCs w:val="24"/>
          <w14:ligatures w14:val="standardContextual"/>
        </w:rPr>
      </w:pPr>
      <w:hyperlink w:anchor="_Toc211504650" w:history="1">
        <w:r w:rsidRPr="00203DE5">
          <w:rPr>
            <w:rStyle w:val="Lienhypertexte"/>
            <w:rFonts w:ascii="Symbol" w:eastAsia="MS Gothic" w:hAnsi="Symbol"/>
            <w:noProof/>
            <w:lang w:eastAsia="en-US"/>
          </w:rPr>
          <w:t></w:t>
        </w:r>
        <w:r>
          <w:rPr>
            <w:rFonts w:eastAsiaTheme="minorEastAsia" w:cstheme="minorBidi"/>
            <w:b w:val="0"/>
            <w:bCs w:val="0"/>
            <w:caps w:val="0"/>
            <w:noProof/>
            <w:kern w:val="2"/>
            <w:sz w:val="24"/>
            <w:szCs w:val="24"/>
            <w14:ligatures w14:val="standardContextual"/>
          </w:rPr>
          <w:tab/>
        </w:r>
        <w:r w:rsidRPr="00203DE5">
          <w:rPr>
            <w:rStyle w:val="Lienhypertexte"/>
            <w:rFonts w:eastAsia="MS Gothic"/>
            <w:noProof/>
            <w:lang w:eastAsia="en-US"/>
          </w:rPr>
          <w:t>Calendrier prévisionnel</w:t>
        </w:r>
        <w:r>
          <w:rPr>
            <w:noProof/>
            <w:webHidden/>
          </w:rPr>
          <w:tab/>
        </w:r>
        <w:r>
          <w:rPr>
            <w:noProof/>
            <w:webHidden/>
          </w:rPr>
          <w:fldChar w:fldCharType="begin"/>
        </w:r>
        <w:r>
          <w:rPr>
            <w:noProof/>
            <w:webHidden/>
          </w:rPr>
          <w:instrText xml:space="preserve"> PAGEREF _Toc211504650 \h </w:instrText>
        </w:r>
        <w:r>
          <w:rPr>
            <w:noProof/>
            <w:webHidden/>
          </w:rPr>
        </w:r>
        <w:r>
          <w:rPr>
            <w:noProof/>
            <w:webHidden/>
          </w:rPr>
          <w:fldChar w:fldCharType="separate"/>
        </w:r>
        <w:r>
          <w:rPr>
            <w:noProof/>
            <w:webHidden/>
          </w:rPr>
          <w:t>14</w:t>
        </w:r>
        <w:r>
          <w:rPr>
            <w:noProof/>
            <w:webHidden/>
          </w:rPr>
          <w:fldChar w:fldCharType="end"/>
        </w:r>
      </w:hyperlink>
    </w:p>
    <w:p w14:paraId="3C425A6F" w14:textId="0FB447B4" w:rsidR="00091691" w:rsidRDefault="00091691">
      <w:pPr>
        <w:pStyle w:val="TM1"/>
        <w:rPr>
          <w:rFonts w:eastAsiaTheme="minorEastAsia" w:cstheme="minorBidi"/>
          <w:b w:val="0"/>
          <w:bCs w:val="0"/>
          <w:caps w:val="0"/>
          <w:noProof/>
          <w:kern w:val="2"/>
          <w:sz w:val="24"/>
          <w:szCs w:val="24"/>
          <w14:ligatures w14:val="standardContextual"/>
        </w:rPr>
      </w:pPr>
      <w:hyperlink w:anchor="_Toc211504651" w:history="1">
        <w:r w:rsidRPr="00203DE5">
          <w:rPr>
            <w:rStyle w:val="Lienhypertexte"/>
            <w:rFonts w:ascii="Symbol" w:eastAsia="MS Gothic" w:hAnsi="Symbol"/>
            <w:noProof/>
            <w:lang w:eastAsia="en-US"/>
          </w:rPr>
          <w:t></w:t>
        </w:r>
        <w:r>
          <w:rPr>
            <w:rFonts w:eastAsiaTheme="minorEastAsia" w:cstheme="minorBidi"/>
            <w:b w:val="0"/>
            <w:bCs w:val="0"/>
            <w:caps w:val="0"/>
            <w:noProof/>
            <w:kern w:val="2"/>
            <w:sz w:val="24"/>
            <w:szCs w:val="24"/>
            <w14:ligatures w14:val="standardContextual"/>
          </w:rPr>
          <w:tab/>
        </w:r>
        <w:r w:rsidRPr="00203DE5">
          <w:rPr>
            <w:rStyle w:val="Lienhypertexte"/>
            <w:rFonts w:eastAsia="MS Gothic"/>
            <w:noProof/>
            <w:lang w:eastAsia="en-US"/>
          </w:rPr>
          <w:t>Conditions de réponse</w:t>
        </w:r>
        <w:r>
          <w:rPr>
            <w:noProof/>
            <w:webHidden/>
          </w:rPr>
          <w:tab/>
        </w:r>
        <w:r>
          <w:rPr>
            <w:noProof/>
            <w:webHidden/>
          </w:rPr>
          <w:fldChar w:fldCharType="begin"/>
        </w:r>
        <w:r>
          <w:rPr>
            <w:noProof/>
            <w:webHidden/>
          </w:rPr>
          <w:instrText xml:space="preserve"> PAGEREF _Toc211504651 \h </w:instrText>
        </w:r>
        <w:r>
          <w:rPr>
            <w:noProof/>
            <w:webHidden/>
          </w:rPr>
        </w:r>
        <w:r>
          <w:rPr>
            <w:noProof/>
            <w:webHidden/>
          </w:rPr>
          <w:fldChar w:fldCharType="separate"/>
        </w:r>
        <w:r>
          <w:rPr>
            <w:noProof/>
            <w:webHidden/>
          </w:rPr>
          <w:t>14</w:t>
        </w:r>
        <w:r>
          <w:rPr>
            <w:noProof/>
            <w:webHidden/>
          </w:rPr>
          <w:fldChar w:fldCharType="end"/>
        </w:r>
      </w:hyperlink>
    </w:p>
    <w:p w14:paraId="589422A0" w14:textId="42A60ADB" w:rsidR="00091691" w:rsidRDefault="00091691">
      <w:pPr>
        <w:pStyle w:val="TM1"/>
        <w:rPr>
          <w:rFonts w:eastAsiaTheme="minorEastAsia" w:cstheme="minorBidi"/>
          <w:b w:val="0"/>
          <w:bCs w:val="0"/>
          <w:caps w:val="0"/>
          <w:noProof/>
          <w:kern w:val="2"/>
          <w:sz w:val="24"/>
          <w:szCs w:val="24"/>
          <w14:ligatures w14:val="standardContextual"/>
        </w:rPr>
      </w:pPr>
      <w:hyperlink w:anchor="_Toc211504652" w:history="1">
        <w:r w:rsidRPr="00203DE5">
          <w:rPr>
            <w:rStyle w:val="Lienhypertexte"/>
            <w:rFonts w:eastAsia="Arial"/>
            <w:noProof/>
            <w:shd w:val="clear" w:color="auto" w:fill="F2F2F2"/>
            <w:lang w:eastAsia="en-US"/>
          </w:rPr>
          <w:t>ANNEXE</w:t>
        </w:r>
        <w:r w:rsidRPr="00203DE5">
          <w:rPr>
            <w:rStyle w:val="Lienhypertexte"/>
            <w:rFonts w:eastAsia="Arial"/>
            <w:noProof/>
            <w:spacing w:val="-5"/>
            <w:shd w:val="clear" w:color="auto" w:fill="F2F2F2"/>
            <w:lang w:eastAsia="en-US"/>
          </w:rPr>
          <w:t xml:space="preserve"> </w:t>
        </w:r>
        <w:r w:rsidRPr="00203DE5">
          <w:rPr>
            <w:rStyle w:val="Lienhypertexte"/>
            <w:rFonts w:eastAsia="Arial"/>
            <w:noProof/>
            <w:shd w:val="clear" w:color="auto" w:fill="F2F2F2"/>
            <w:lang w:eastAsia="en-US"/>
          </w:rPr>
          <w:t>2 :</w:t>
        </w:r>
        <w:r w:rsidRPr="00203DE5">
          <w:rPr>
            <w:rStyle w:val="Lienhypertexte"/>
            <w:rFonts w:eastAsia="Arial"/>
            <w:noProof/>
            <w:spacing w:val="-3"/>
            <w:shd w:val="clear" w:color="auto" w:fill="F2F2F2"/>
            <w:lang w:eastAsia="en-US"/>
          </w:rPr>
          <w:t xml:space="preserve"> </w:t>
        </w:r>
        <w:r w:rsidRPr="00203DE5">
          <w:rPr>
            <w:rStyle w:val="Lienhypertexte"/>
            <w:rFonts w:eastAsia="Arial"/>
            <w:noProof/>
            <w:shd w:val="clear" w:color="auto" w:fill="F2F2F2"/>
            <w:lang w:eastAsia="en-US"/>
          </w:rPr>
          <w:t>PRIX</w:t>
        </w:r>
        <w:r w:rsidRPr="00203DE5">
          <w:rPr>
            <w:rStyle w:val="Lienhypertexte"/>
            <w:rFonts w:eastAsia="Arial"/>
            <w:noProof/>
            <w:spacing w:val="-6"/>
            <w:shd w:val="clear" w:color="auto" w:fill="F2F2F2"/>
            <w:lang w:eastAsia="en-US"/>
          </w:rPr>
          <w:t xml:space="preserve"> </w:t>
        </w:r>
        <w:r w:rsidRPr="00203DE5">
          <w:rPr>
            <w:rStyle w:val="Lienhypertexte"/>
            <w:rFonts w:eastAsia="Arial"/>
            <w:noProof/>
            <w:shd w:val="clear" w:color="auto" w:fill="F2F2F2"/>
            <w:lang w:eastAsia="en-US"/>
          </w:rPr>
          <w:t>DU</w:t>
        </w:r>
        <w:r w:rsidRPr="00203DE5">
          <w:rPr>
            <w:rStyle w:val="Lienhypertexte"/>
            <w:rFonts w:eastAsia="Arial"/>
            <w:noProof/>
            <w:spacing w:val="-5"/>
            <w:shd w:val="clear" w:color="auto" w:fill="F2F2F2"/>
            <w:lang w:eastAsia="en-US"/>
          </w:rPr>
          <w:t xml:space="preserve"> </w:t>
        </w:r>
        <w:r w:rsidRPr="00203DE5">
          <w:rPr>
            <w:rStyle w:val="Lienhypertexte"/>
            <w:rFonts w:eastAsia="Arial"/>
            <w:noProof/>
            <w:shd w:val="clear" w:color="auto" w:fill="F2F2F2"/>
            <w:lang w:eastAsia="en-US"/>
          </w:rPr>
          <w:t>MARCHE</w:t>
        </w:r>
        <w:r w:rsidRPr="00203DE5">
          <w:rPr>
            <w:rStyle w:val="Lienhypertexte"/>
            <w:rFonts w:eastAsia="Arial"/>
            <w:noProof/>
            <w:spacing w:val="1"/>
            <w:shd w:val="clear" w:color="auto" w:fill="F2F2F2"/>
            <w:lang w:eastAsia="en-US"/>
          </w:rPr>
          <w:t xml:space="preserve"> </w:t>
        </w:r>
        <w:r w:rsidRPr="00203DE5">
          <w:rPr>
            <w:rStyle w:val="Lienhypertexte"/>
            <w:rFonts w:eastAsia="Arial"/>
            <w:noProof/>
            <w:spacing w:val="-2"/>
            <w:shd w:val="clear" w:color="auto" w:fill="F2F2F2"/>
            <w:lang w:eastAsia="en-US"/>
          </w:rPr>
          <w:t>PUBLIC ET RYTHME DE PAIEMENT</w:t>
        </w:r>
        <w:r>
          <w:rPr>
            <w:noProof/>
            <w:webHidden/>
          </w:rPr>
          <w:tab/>
        </w:r>
        <w:r>
          <w:rPr>
            <w:noProof/>
            <w:webHidden/>
          </w:rPr>
          <w:fldChar w:fldCharType="begin"/>
        </w:r>
        <w:r>
          <w:rPr>
            <w:noProof/>
            <w:webHidden/>
          </w:rPr>
          <w:instrText xml:space="preserve"> PAGEREF _Toc211504652 \h </w:instrText>
        </w:r>
        <w:r>
          <w:rPr>
            <w:noProof/>
            <w:webHidden/>
          </w:rPr>
        </w:r>
        <w:r>
          <w:rPr>
            <w:noProof/>
            <w:webHidden/>
          </w:rPr>
          <w:fldChar w:fldCharType="separate"/>
        </w:r>
        <w:r>
          <w:rPr>
            <w:noProof/>
            <w:webHidden/>
          </w:rPr>
          <w:t>15</w:t>
        </w:r>
        <w:r>
          <w:rPr>
            <w:noProof/>
            <w:webHidden/>
          </w:rPr>
          <w:fldChar w:fldCharType="end"/>
        </w:r>
      </w:hyperlink>
    </w:p>
    <w:p w14:paraId="460126D9" w14:textId="1FA1AD14" w:rsidR="00091691" w:rsidRDefault="00091691">
      <w:pPr>
        <w:pStyle w:val="TM1"/>
        <w:rPr>
          <w:rFonts w:eastAsiaTheme="minorEastAsia" w:cstheme="minorBidi"/>
          <w:b w:val="0"/>
          <w:bCs w:val="0"/>
          <w:caps w:val="0"/>
          <w:noProof/>
          <w:kern w:val="2"/>
          <w:sz w:val="24"/>
          <w:szCs w:val="24"/>
          <w14:ligatures w14:val="standardContextual"/>
        </w:rPr>
      </w:pPr>
      <w:hyperlink w:anchor="_Toc211504653" w:history="1">
        <w:r w:rsidRPr="00203DE5">
          <w:rPr>
            <w:rStyle w:val="Lienhypertexte"/>
            <w:rFonts w:eastAsiaTheme="majorEastAsia"/>
            <w:noProof/>
            <w:kern w:val="32"/>
            <w:lang w:eastAsia="en-US"/>
          </w:rPr>
          <w:t>ANNEXE 3 :</w:t>
        </w:r>
        <w:r>
          <w:rPr>
            <w:rFonts w:eastAsiaTheme="minorEastAsia" w:cstheme="minorBidi"/>
            <w:b w:val="0"/>
            <w:bCs w:val="0"/>
            <w:caps w:val="0"/>
            <w:noProof/>
            <w:kern w:val="2"/>
            <w:sz w:val="24"/>
            <w:szCs w:val="24"/>
            <w14:ligatures w14:val="standardContextual"/>
          </w:rPr>
          <w:tab/>
        </w:r>
        <w:r w:rsidRPr="00203DE5">
          <w:rPr>
            <w:rStyle w:val="Lienhypertexte"/>
            <w:rFonts w:eastAsiaTheme="majorEastAsia"/>
            <w:noProof/>
            <w:kern w:val="32"/>
            <w:lang w:eastAsia="en-US"/>
          </w:rPr>
          <w:t>PROPRIETE DES DOCUMENTS</w:t>
        </w:r>
        <w:r>
          <w:rPr>
            <w:noProof/>
            <w:webHidden/>
          </w:rPr>
          <w:tab/>
        </w:r>
        <w:r>
          <w:rPr>
            <w:noProof/>
            <w:webHidden/>
          </w:rPr>
          <w:fldChar w:fldCharType="begin"/>
        </w:r>
        <w:r>
          <w:rPr>
            <w:noProof/>
            <w:webHidden/>
          </w:rPr>
          <w:instrText xml:space="preserve"> PAGEREF _Toc211504653 \h </w:instrText>
        </w:r>
        <w:r>
          <w:rPr>
            <w:noProof/>
            <w:webHidden/>
          </w:rPr>
        </w:r>
        <w:r>
          <w:rPr>
            <w:noProof/>
            <w:webHidden/>
          </w:rPr>
          <w:fldChar w:fldCharType="separate"/>
        </w:r>
        <w:r>
          <w:rPr>
            <w:noProof/>
            <w:webHidden/>
          </w:rPr>
          <w:t>16</w:t>
        </w:r>
        <w:r>
          <w:rPr>
            <w:noProof/>
            <w:webHidden/>
          </w:rPr>
          <w:fldChar w:fldCharType="end"/>
        </w:r>
      </w:hyperlink>
    </w:p>
    <w:p w14:paraId="353C1AB0" w14:textId="0A37C698"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54" w:history="1">
        <w:r w:rsidRPr="00203DE5">
          <w:rPr>
            <w:rStyle w:val="Lienhypertexte"/>
            <w:b/>
            <w:iCs/>
            <w:noProof/>
          </w:rPr>
          <w:t>1)</w:t>
        </w:r>
        <w:r>
          <w:rPr>
            <w:rFonts w:eastAsiaTheme="minorEastAsia" w:cstheme="minorBidi"/>
            <w:smallCaps w:val="0"/>
            <w:noProof/>
            <w:kern w:val="2"/>
            <w:sz w:val="24"/>
            <w:szCs w:val="24"/>
            <w14:ligatures w14:val="standardContextual"/>
          </w:rPr>
          <w:tab/>
        </w:r>
        <w:r w:rsidRPr="00203DE5">
          <w:rPr>
            <w:rStyle w:val="Lienhypertexte"/>
            <w:b/>
            <w:iCs/>
            <w:noProof/>
          </w:rPr>
          <w:t>Identification des droits cédés</w:t>
        </w:r>
        <w:r>
          <w:rPr>
            <w:noProof/>
            <w:webHidden/>
          </w:rPr>
          <w:tab/>
        </w:r>
        <w:r>
          <w:rPr>
            <w:noProof/>
            <w:webHidden/>
          </w:rPr>
          <w:fldChar w:fldCharType="begin"/>
        </w:r>
        <w:r>
          <w:rPr>
            <w:noProof/>
            <w:webHidden/>
          </w:rPr>
          <w:instrText xml:space="preserve"> PAGEREF _Toc211504654 \h </w:instrText>
        </w:r>
        <w:r>
          <w:rPr>
            <w:noProof/>
            <w:webHidden/>
          </w:rPr>
        </w:r>
        <w:r>
          <w:rPr>
            <w:noProof/>
            <w:webHidden/>
          </w:rPr>
          <w:fldChar w:fldCharType="separate"/>
        </w:r>
        <w:r>
          <w:rPr>
            <w:noProof/>
            <w:webHidden/>
          </w:rPr>
          <w:t>16</w:t>
        </w:r>
        <w:r>
          <w:rPr>
            <w:noProof/>
            <w:webHidden/>
          </w:rPr>
          <w:fldChar w:fldCharType="end"/>
        </w:r>
      </w:hyperlink>
    </w:p>
    <w:p w14:paraId="5DD8B331" w14:textId="2A7AEB2E"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55" w:history="1">
        <w:r w:rsidRPr="00203DE5">
          <w:rPr>
            <w:rStyle w:val="Lienhypertexte"/>
            <w:b/>
            <w:iCs/>
            <w:noProof/>
          </w:rPr>
          <w:t>2)</w:t>
        </w:r>
        <w:r>
          <w:rPr>
            <w:rFonts w:eastAsiaTheme="minorEastAsia" w:cstheme="minorBidi"/>
            <w:smallCaps w:val="0"/>
            <w:noProof/>
            <w:kern w:val="2"/>
            <w:sz w:val="24"/>
            <w:szCs w:val="24"/>
            <w14:ligatures w14:val="standardContextual"/>
          </w:rPr>
          <w:tab/>
        </w:r>
        <w:r w:rsidRPr="00203DE5">
          <w:rPr>
            <w:rStyle w:val="Lienhypertexte"/>
            <w:b/>
            <w:iCs/>
            <w:noProof/>
          </w:rPr>
          <w:t>Modes d’exploitation des droits cédés</w:t>
        </w:r>
        <w:r>
          <w:rPr>
            <w:noProof/>
            <w:webHidden/>
          </w:rPr>
          <w:tab/>
        </w:r>
        <w:r>
          <w:rPr>
            <w:noProof/>
            <w:webHidden/>
          </w:rPr>
          <w:fldChar w:fldCharType="begin"/>
        </w:r>
        <w:r>
          <w:rPr>
            <w:noProof/>
            <w:webHidden/>
          </w:rPr>
          <w:instrText xml:space="preserve"> PAGEREF _Toc211504655 \h </w:instrText>
        </w:r>
        <w:r>
          <w:rPr>
            <w:noProof/>
            <w:webHidden/>
          </w:rPr>
        </w:r>
        <w:r>
          <w:rPr>
            <w:noProof/>
            <w:webHidden/>
          </w:rPr>
          <w:fldChar w:fldCharType="separate"/>
        </w:r>
        <w:r>
          <w:rPr>
            <w:noProof/>
            <w:webHidden/>
          </w:rPr>
          <w:t>16</w:t>
        </w:r>
        <w:r>
          <w:rPr>
            <w:noProof/>
            <w:webHidden/>
          </w:rPr>
          <w:fldChar w:fldCharType="end"/>
        </w:r>
      </w:hyperlink>
    </w:p>
    <w:p w14:paraId="5D5F5629" w14:textId="4B3C21A8" w:rsidR="00091691" w:rsidRDefault="00091691">
      <w:pPr>
        <w:pStyle w:val="TM2"/>
        <w:tabs>
          <w:tab w:val="left" w:pos="600"/>
          <w:tab w:val="right" w:leader="dot" w:pos="9063"/>
        </w:tabs>
        <w:rPr>
          <w:rFonts w:eastAsiaTheme="minorEastAsia" w:cstheme="minorBidi"/>
          <w:smallCaps w:val="0"/>
          <w:noProof/>
          <w:kern w:val="2"/>
          <w:sz w:val="24"/>
          <w:szCs w:val="24"/>
          <w14:ligatures w14:val="standardContextual"/>
        </w:rPr>
      </w:pPr>
      <w:hyperlink w:anchor="_Toc211504656" w:history="1">
        <w:r w:rsidRPr="00203DE5">
          <w:rPr>
            <w:rStyle w:val="Lienhypertexte"/>
            <w:b/>
            <w:iCs/>
            <w:noProof/>
          </w:rPr>
          <w:t>a.</w:t>
        </w:r>
        <w:r>
          <w:rPr>
            <w:rFonts w:eastAsiaTheme="minorEastAsia" w:cstheme="minorBidi"/>
            <w:smallCaps w:val="0"/>
            <w:noProof/>
            <w:kern w:val="2"/>
            <w:sz w:val="24"/>
            <w:szCs w:val="24"/>
            <w14:ligatures w14:val="standardContextual"/>
          </w:rPr>
          <w:tab/>
        </w:r>
        <w:r w:rsidRPr="00203DE5">
          <w:rPr>
            <w:rStyle w:val="Lienhypertexte"/>
            <w:b/>
            <w:iCs/>
            <w:noProof/>
          </w:rPr>
          <w:t>Le droit de reproduction</w:t>
        </w:r>
        <w:r>
          <w:rPr>
            <w:noProof/>
            <w:webHidden/>
          </w:rPr>
          <w:tab/>
        </w:r>
        <w:r>
          <w:rPr>
            <w:noProof/>
            <w:webHidden/>
          </w:rPr>
          <w:fldChar w:fldCharType="begin"/>
        </w:r>
        <w:r>
          <w:rPr>
            <w:noProof/>
            <w:webHidden/>
          </w:rPr>
          <w:instrText xml:space="preserve"> PAGEREF _Toc211504656 \h </w:instrText>
        </w:r>
        <w:r>
          <w:rPr>
            <w:noProof/>
            <w:webHidden/>
          </w:rPr>
        </w:r>
        <w:r>
          <w:rPr>
            <w:noProof/>
            <w:webHidden/>
          </w:rPr>
          <w:fldChar w:fldCharType="separate"/>
        </w:r>
        <w:r>
          <w:rPr>
            <w:noProof/>
            <w:webHidden/>
          </w:rPr>
          <w:t>16</w:t>
        </w:r>
        <w:r>
          <w:rPr>
            <w:noProof/>
            <w:webHidden/>
          </w:rPr>
          <w:fldChar w:fldCharType="end"/>
        </w:r>
      </w:hyperlink>
    </w:p>
    <w:p w14:paraId="2D794A4C" w14:textId="34807C26" w:rsidR="00091691" w:rsidRDefault="00091691">
      <w:pPr>
        <w:pStyle w:val="TM2"/>
        <w:tabs>
          <w:tab w:val="left" w:pos="600"/>
          <w:tab w:val="right" w:leader="dot" w:pos="9063"/>
        </w:tabs>
        <w:rPr>
          <w:rFonts w:eastAsiaTheme="minorEastAsia" w:cstheme="minorBidi"/>
          <w:smallCaps w:val="0"/>
          <w:noProof/>
          <w:kern w:val="2"/>
          <w:sz w:val="24"/>
          <w:szCs w:val="24"/>
          <w14:ligatures w14:val="standardContextual"/>
        </w:rPr>
      </w:pPr>
      <w:hyperlink w:anchor="_Toc211504657" w:history="1">
        <w:r w:rsidRPr="00203DE5">
          <w:rPr>
            <w:rStyle w:val="Lienhypertexte"/>
            <w:b/>
            <w:iCs/>
            <w:noProof/>
          </w:rPr>
          <w:t>b.</w:t>
        </w:r>
        <w:r>
          <w:rPr>
            <w:rFonts w:eastAsiaTheme="minorEastAsia" w:cstheme="minorBidi"/>
            <w:smallCaps w:val="0"/>
            <w:noProof/>
            <w:kern w:val="2"/>
            <w:sz w:val="24"/>
            <w:szCs w:val="24"/>
            <w14:ligatures w14:val="standardContextual"/>
          </w:rPr>
          <w:tab/>
        </w:r>
        <w:r w:rsidRPr="00203DE5">
          <w:rPr>
            <w:rStyle w:val="Lienhypertexte"/>
            <w:b/>
            <w:iCs/>
            <w:noProof/>
          </w:rPr>
          <w:t>Le droit d'adaptation</w:t>
        </w:r>
        <w:r>
          <w:rPr>
            <w:noProof/>
            <w:webHidden/>
          </w:rPr>
          <w:tab/>
        </w:r>
        <w:r>
          <w:rPr>
            <w:noProof/>
            <w:webHidden/>
          </w:rPr>
          <w:fldChar w:fldCharType="begin"/>
        </w:r>
        <w:r>
          <w:rPr>
            <w:noProof/>
            <w:webHidden/>
          </w:rPr>
          <w:instrText xml:space="preserve"> PAGEREF _Toc211504657 \h </w:instrText>
        </w:r>
        <w:r>
          <w:rPr>
            <w:noProof/>
            <w:webHidden/>
          </w:rPr>
        </w:r>
        <w:r>
          <w:rPr>
            <w:noProof/>
            <w:webHidden/>
          </w:rPr>
          <w:fldChar w:fldCharType="separate"/>
        </w:r>
        <w:r>
          <w:rPr>
            <w:noProof/>
            <w:webHidden/>
          </w:rPr>
          <w:t>16</w:t>
        </w:r>
        <w:r>
          <w:rPr>
            <w:noProof/>
            <w:webHidden/>
          </w:rPr>
          <w:fldChar w:fldCharType="end"/>
        </w:r>
      </w:hyperlink>
    </w:p>
    <w:p w14:paraId="21241290" w14:textId="46B58BDC"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58" w:history="1">
        <w:r w:rsidRPr="00203DE5">
          <w:rPr>
            <w:rStyle w:val="Lienhypertexte"/>
            <w:b/>
            <w:iCs/>
            <w:noProof/>
          </w:rPr>
          <w:t>c.</w:t>
        </w:r>
        <w:r>
          <w:rPr>
            <w:rFonts w:eastAsiaTheme="minorEastAsia" w:cstheme="minorBidi"/>
            <w:smallCaps w:val="0"/>
            <w:noProof/>
            <w:kern w:val="2"/>
            <w:sz w:val="24"/>
            <w:szCs w:val="24"/>
            <w14:ligatures w14:val="standardContextual"/>
          </w:rPr>
          <w:tab/>
        </w:r>
        <w:r w:rsidRPr="00203DE5">
          <w:rPr>
            <w:rStyle w:val="Lienhypertexte"/>
            <w:b/>
            <w:iCs/>
            <w:noProof/>
          </w:rPr>
          <w:t>Le droit d'utilisation secondaire</w:t>
        </w:r>
        <w:r>
          <w:rPr>
            <w:noProof/>
            <w:webHidden/>
          </w:rPr>
          <w:tab/>
        </w:r>
        <w:r>
          <w:rPr>
            <w:noProof/>
            <w:webHidden/>
          </w:rPr>
          <w:fldChar w:fldCharType="begin"/>
        </w:r>
        <w:r>
          <w:rPr>
            <w:noProof/>
            <w:webHidden/>
          </w:rPr>
          <w:instrText xml:space="preserve"> PAGEREF _Toc211504658 \h </w:instrText>
        </w:r>
        <w:r>
          <w:rPr>
            <w:noProof/>
            <w:webHidden/>
          </w:rPr>
        </w:r>
        <w:r>
          <w:rPr>
            <w:noProof/>
            <w:webHidden/>
          </w:rPr>
          <w:fldChar w:fldCharType="separate"/>
        </w:r>
        <w:r>
          <w:rPr>
            <w:noProof/>
            <w:webHidden/>
          </w:rPr>
          <w:t>16</w:t>
        </w:r>
        <w:r>
          <w:rPr>
            <w:noProof/>
            <w:webHidden/>
          </w:rPr>
          <w:fldChar w:fldCharType="end"/>
        </w:r>
      </w:hyperlink>
    </w:p>
    <w:p w14:paraId="7FE8E6B1" w14:textId="0890DF6E"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59" w:history="1">
        <w:r w:rsidRPr="00203DE5">
          <w:rPr>
            <w:rStyle w:val="Lienhypertexte"/>
            <w:b/>
            <w:iCs/>
            <w:noProof/>
          </w:rPr>
          <w:t>3)</w:t>
        </w:r>
        <w:r>
          <w:rPr>
            <w:rFonts w:eastAsiaTheme="minorEastAsia" w:cstheme="minorBidi"/>
            <w:smallCaps w:val="0"/>
            <w:noProof/>
            <w:kern w:val="2"/>
            <w:sz w:val="24"/>
            <w:szCs w:val="24"/>
            <w14:ligatures w14:val="standardContextual"/>
          </w:rPr>
          <w:tab/>
        </w:r>
        <w:r w:rsidRPr="00203DE5">
          <w:rPr>
            <w:rStyle w:val="Lienhypertexte"/>
            <w:b/>
            <w:iCs/>
            <w:noProof/>
          </w:rPr>
          <w:t>Lieu de l’exploitation</w:t>
        </w:r>
        <w:r>
          <w:rPr>
            <w:noProof/>
            <w:webHidden/>
          </w:rPr>
          <w:tab/>
        </w:r>
        <w:r>
          <w:rPr>
            <w:noProof/>
            <w:webHidden/>
          </w:rPr>
          <w:fldChar w:fldCharType="begin"/>
        </w:r>
        <w:r>
          <w:rPr>
            <w:noProof/>
            <w:webHidden/>
          </w:rPr>
          <w:instrText xml:space="preserve"> PAGEREF _Toc211504659 \h </w:instrText>
        </w:r>
        <w:r>
          <w:rPr>
            <w:noProof/>
            <w:webHidden/>
          </w:rPr>
        </w:r>
        <w:r>
          <w:rPr>
            <w:noProof/>
            <w:webHidden/>
          </w:rPr>
          <w:fldChar w:fldCharType="separate"/>
        </w:r>
        <w:r>
          <w:rPr>
            <w:noProof/>
            <w:webHidden/>
          </w:rPr>
          <w:t>16</w:t>
        </w:r>
        <w:r>
          <w:rPr>
            <w:noProof/>
            <w:webHidden/>
          </w:rPr>
          <w:fldChar w:fldCharType="end"/>
        </w:r>
      </w:hyperlink>
    </w:p>
    <w:p w14:paraId="24E6FFFA" w14:textId="597B3FB4"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60" w:history="1">
        <w:r w:rsidRPr="00203DE5">
          <w:rPr>
            <w:rStyle w:val="Lienhypertexte"/>
            <w:b/>
            <w:iCs/>
            <w:noProof/>
          </w:rPr>
          <w:t>4)</w:t>
        </w:r>
        <w:r>
          <w:rPr>
            <w:rFonts w:eastAsiaTheme="minorEastAsia" w:cstheme="minorBidi"/>
            <w:smallCaps w:val="0"/>
            <w:noProof/>
            <w:kern w:val="2"/>
            <w:sz w:val="24"/>
            <w:szCs w:val="24"/>
            <w14:ligatures w14:val="standardContextual"/>
          </w:rPr>
          <w:tab/>
        </w:r>
        <w:r w:rsidRPr="00203DE5">
          <w:rPr>
            <w:rStyle w:val="Lienhypertexte"/>
            <w:b/>
            <w:iCs/>
            <w:noProof/>
          </w:rPr>
          <w:t>Durée de l’exploitation</w:t>
        </w:r>
        <w:r>
          <w:rPr>
            <w:noProof/>
            <w:webHidden/>
          </w:rPr>
          <w:tab/>
        </w:r>
        <w:r>
          <w:rPr>
            <w:noProof/>
            <w:webHidden/>
          </w:rPr>
          <w:fldChar w:fldCharType="begin"/>
        </w:r>
        <w:r>
          <w:rPr>
            <w:noProof/>
            <w:webHidden/>
          </w:rPr>
          <w:instrText xml:space="preserve"> PAGEREF _Toc211504660 \h </w:instrText>
        </w:r>
        <w:r>
          <w:rPr>
            <w:noProof/>
            <w:webHidden/>
          </w:rPr>
        </w:r>
        <w:r>
          <w:rPr>
            <w:noProof/>
            <w:webHidden/>
          </w:rPr>
          <w:fldChar w:fldCharType="separate"/>
        </w:r>
        <w:r>
          <w:rPr>
            <w:noProof/>
            <w:webHidden/>
          </w:rPr>
          <w:t>16</w:t>
        </w:r>
        <w:r>
          <w:rPr>
            <w:noProof/>
            <w:webHidden/>
          </w:rPr>
          <w:fldChar w:fldCharType="end"/>
        </w:r>
      </w:hyperlink>
    </w:p>
    <w:p w14:paraId="4CF6CE0B" w14:textId="22D8FF17"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61" w:history="1">
        <w:r w:rsidRPr="00203DE5">
          <w:rPr>
            <w:rStyle w:val="Lienhypertexte"/>
            <w:b/>
            <w:iCs/>
            <w:noProof/>
          </w:rPr>
          <w:t>5)</w:t>
        </w:r>
        <w:r>
          <w:rPr>
            <w:rFonts w:eastAsiaTheme="minorEastAsia" w:cstheme="minorBidi"/>
            <w:smallCaps w:val="0"/>
            <w:noProof/>
            <w:kern w:val="2"/>
            <w:sz w:val="24"/>
            <w:szCs w:val="24"/>
            <w14:ligatures w14:val="standardContextual"/>
          </w:rPr>
          <w:tab/>
        </w:r>
        <w:r w:rsidRPr="00203DE5">
          <w:rPr>
            <w:rStyle w:val="Lienhypertexte"/>
            <w:b/>
            <w:iCs/>
            <w:noProof/>
          </w:rPr>
          <w:t>Exclusivité et utilisation par le titulaire</w:t>
        </w:r>
        <w:r>
          <w:rPr>
            <w:noProof/>
            <w:webHidden/>
          </w:rPr>
          <w:tab/>
        </w:r>
        <w:r>
          <w:rPr>
            <w:noProof/>
            <w:webHidden/>
          </w:rPr>
          <w:fldChar w:fldCharType="begin"/>
        </w:r>
        <w:r>
          <w:rPr>
            <w:noProof/>
            <w:webHidden/>
          </w:rPr>
          <w:instrText xml:space="preserve"> PAGEREF _Toc211504661 \h </w:instrText>
        </w:r>
        <w:r>
          <w:rPr>
            <w:noProof/>
            <w:webHidden/>
          </w:rPr>
        </w:r>
        <w:r>
          <w:rPr>
            <w:noProof/>
            <w:webHidden/>
          </w:rPr>
          <w:fldChar w:fldCharType="separate"/>
        </w:r>
        <w:r>
          <w:rPr>
            <w:noProof/>
            <w:webHidden/>
          </w:rPr>
          <w:t>17</w:t>
        </w:r>
        <w:r>
          <w:rPr>
            <w:noProof/>
            <w:webHidden/>
          </w:rPr>
          <w:fldChar w:fldCharType="end"/>
        </w:r>
      </w:hyperlink>
    </w:p>
    <w:p w14:paraId="334B6CFD" w14:textId="290E4F53" w:rsidR="00091691" w:rsidRDefault="00091691">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1504662" w:history="1">
        <w:r w:rsidRPr="00203DE5">
          <w:rPr>
            <w:rStyle w:val="Lienhypertexte"/>
            <w:b/>
            <w:iCs/>
            <w:noProof/>
          </w:rPr>
          <w:t>6)</w:t>
        </w:r>
        <w:r>
          <w:rPr>
            <w:rFonts w:eastAsiaTheme="minorEastAsia" w:cstheme="minorBidi"/>
            <w:smallCaps w:val="0"/>
            <w:noProof/>
            <w:kern w:val="2"/>
            <w:sz w:val="24"/>
            <w:szCs w:val="24"/>
            <w14:ligatures w14:val="standardContextual"/>
          </w:rPr>
          <w:tab/>
        </w:r>
        <w:r w:rsidRPr="00203DE5">
          <w:rPr>
            <w:rStyle w:val="Lienhypertexte"/>
            <w:b/>
            <w:iCs/>
            <w:noProof/>
          </w:rPr>
          <w:t>Citation des sources</w:t>
        </w:r>
        <w:r>
          <w:rPr>
            <w:noProof/>
            <w:webHidden/>
          </w:rPr>
          <w:tab/>
        </w:r>
        <w:r>
          <w:rPr>
            <w:noProof/>
            <w:webHidden/>
          </w:rPr>
          <w:fldChar w:fldCharType="begin"/>
        </w:r>
        <w:r>
          <w:rPr>
            <w:noProof/>
            <w:webHidden/>
          </w:rPr>
          <w:instrText xml:space="preserve"> PAGEREF _Toc211504662 \h </w:instrText>
        </w:r>
        <w:r>
          <w:rPr>
            <w:noProof/>
            <w:webHidden/>
          </w:rPr>
        </w:r>
        <w:r>
          <w:rPr>
            <w:noProof/>
            <w:webHidden/>
          </w:rPr>
          <w:fldChar w:fldCharType="separate"/>
        </w:r>
        <w:r>
          <w:rPr>
            <w:noProof/>
            <w:webHidden/>
          </w:rPr>
          <w:t>17</w:t>
        </w:r>
        <w:r>
          <w:rPr>
            <w:noProof/>
            <w:webHidden/>
          </w:rPr>
          <w:fldChar w:fldCharType="end"/>
        </w:r>
      </w:hyperlink>
    </w:p>
    <w:p w14:paraId="39FA839D" w14:textId="6FA0FC73" w:rsidR="00E97AE0" w:rsidRPr="008321B3" w:rsidRDefault="00CD37B4" w:rsidP="008321B3">
      <w:pPr>
        <w:widowControl/>
        <w:autoSpaceDE/>
        <w:autoSpaceDN/>
        <w:adjustRightInd/>
        <w:spacing w:after="0"/>
        <w:jc w:val="left"/>
        <w:rPr>
          <w:b/>
          <w:bCs/>
          <w:kern w:val="32"/>
          <w:sz w:val="28"/>
          <w:szCs w:val="32"/>
        </w:rPr>
        <w:sectPr w:rsidR="00E97AE0" w:rsidRPr="008321B3" w:rsidSect="00FD4F20">
          <w:footerReference w:type="default" r:id="rId8"/>
          <w:type w:val="continuous"/>
          <w:pgSz w:w="11907" w:h="16840" w:code="9"/>
          <w:pgMar w:top="1135" w:right="1417" w:bottom="1417" w:left="1417" w:header="680" w:footer="320" w:gutter="0"/>
          <w:cols w:space="140"/>
          <w:titlePg/>
          <w:docGrid w:linePitch="272"/>
        </w:sectPr>
      </w:pPr>
      <w:r>
        <w:rPr>
          <w:b/>
          <w:bCs/>
          <w:kern w:val="32"/>
          <w:sz w:val="28"/>
          <w:szCs w:val="32"/>
        </w:rPr>
        <w:fldChar w:fldCharType="end"/>
      </w:r>
    </w:p>
    <w:tbl>
      <w:tblPr>
        <w:tblW w:w="10031" w:type="dxa"/>
        <w:tblLook w:val="01E0" w:firstRow="1" w:lastRow="1" w:firstColumn="1" w:lastColumn="1" w:noHBand="0" w:noVBand="0"/>
      </w:tblPr>
      <w:tblGrid>
        <w:gridCol w:w="5920"/>
        <w:gridCol w:w="4111"/>
      </w:tblGrid>
      <w:tr w:rsidR="00010C78" w:rsidRPr="008B6A8D" w14:paraId="03DCCF0D" w14:textId="77777777" w:rsidTr="007E13B6">
        <w:tc>
          <w:tcPr>
            <w:tcW w:w="5920" w:type="dxa"/>
          </w:tcPr>
          <w:p w14:paraId="364A4254" w14:textId="77777777" w:rsidR="00010C78" w:rsidRPr="008B6A8D" w:rsidRDefault="00010C78" w:rsidP="007E13B6">
            <w:pPr>
              <w:tabs>
                <w:tab w:val="left" w:pos="1418"/>
              </w:tabs>
              <w:spacing w:after="0"/>
            </w:pPr>
          </w:p>
          <w:p w14:paraId="59DF615D" w14:textId="12222201" w:rsidR="00010C78" w:rsidRPr="009A2582" w:rsidRDefault="00010C78" w:rsidP="007E13B6">
            <w:pPr>
              <w:tabs>
                <w:tab w:val="left" w:pos="1418"/>
              </w:tabs>
              <w:spacing w:after="0"/>
              <w:rPr>
                <w:b/>
              </w:rPr>
            </w:pPr>
            <w:r w:rsidRPr="009A2582">
              <w:rPr>
                <w:b/>
              </w:rPr>
              <w:t>ENTRE,</w:t>
            </w:r>
          </w:p>
          <w:p w14:paraId="1A6FF007" w14:textId="77777777" w:rsidR="00010C78" w:rsidRPr="008B6A8D" w:rsidRDefault="00010C78" w:rsidP="007E13B6">
            <w:pPr>
              <w:tabs>
                <w:tab w:val="left" w:pos="1418"/>
              </w:tabs>
              <w:spacing w:after="0"/>
            </w:pPr>
          </w:p>
          <w:p w14:paraId="69A7063F" w14:textId="77777777" w:rsidR="00010C78" w:rsidRPr="008B6A8D" w:rsidRDefault="00010C78" w:rsidP="007E13B6">
            <w:pPr>
              <w:tabs>
                <w:tab w:val="left" w:pos="1418"/>
              </w:tabs>
              <w:spacing w:after="0"/>
            </w:pPr>
            <w:r w:rsidRPr="008B6A8D">
              <w:t>Le Centre national du cinéma et de l’image animée,</w:t>
            </w:r>
          </w:p>
        </w:tc>
        <w:tc>
          <w:tcPr>
            <w:tcW w:w="4111" w:type="dxa"/>
          </w:tcPr>
          <w:p w14:paraId="47A79A71" w14:textId="77777777" w:rsidR="00010C78" w:rsidRPr="008B6A8D" w:rsidRDefault="00010C78" w:rsidP="007E13B6">
            <w:pPr>
              <w:tabs>
                <w:tab w:val="left" w:pos="1418"/>
              </w:tabs>
              <w:spacing w:after="0"/>
            </w:pPr>
          </w:p>
        </w:tc>
      </w:tr>
      <w:tr w:rsidR="00010C78" w:rsidRPr="008B6A8D" w14:paraId="0C9B489A" w14:textId="77777777" w:rsidTr="007E13B6">
        <w:tc>
          <w:tcPr>
            <w:tcW w:w="5920" w:type="dxa"/>
          </w:tcPr>
          <w:p w14:paraId="48FFCBB6" w14:textId="77777777" w:rsidR="00010C78" w:rsidRPr="00473BDE" w:rsidRDefault="00010C78" w:rsidP="007E13B6">
            <w:pPr>
              <w:spacing w:after="0"/>
            </w:pPr>
            <w:proofErr w:type="gramStart"/>
            <w:r w:rsidRPr="00473BDE">
              <w:t>situé</w:t>
            </w:r>
            <w:proofErr w:type="gramEnd"/>
            <w:r w:rsidRPr="00473BDE">
              <w:t xml:space="preserve"> au </w:t>
            </w:r>
            <w:r>
              <w:t>291 boulevard Raspail, 75675 Par</w:t>
            </w:r>
            <w:r w:rsidRPr="00473BDE">
              <w:t>is cedex 1</w:t>
            </w:r>
            <w:r>
              <w:t>4</w:t>
            </w:r>
            <w:r w:rsidRPr="00473BDE">
              <w:t>,</w:t>
            </w:r>
          </w:p>
        </w:tc>
        <w:tc>
          <w:tcPr>
            <w:tcW w:w="4111" w:type="dxa"/>
          </w:tcPr>
          <w:p w14:paraId="1836E27B" w14:textId="77777777" w:rsidR="00010C78" w:rsidRPr="008B6A8D" w:rsidRDefault="00010C78" w:rsidP="007E13B6">
            <w:pPr>
              <w:tabs>
                <w:tab w:val="left" w:pos="1418"/>
              </w:tabs>
              <w:spacing w:after="0"/>
            </w:pPr>
          </w:p>
        </w:tc>
      </w:tr>
    </w:tbl>
    <w:p w14:paraId="27E02B93" w14:textId="77777777" w:rsidR="00010C78" w:rsidRDefault="00010C78" w:rsidP="00010C78">
      <w:pPr>
        <w:tabs>
          <w:tab w:val="left" w:pos="1418"/>
        </w:tabs>
        <w:spacing w:after="0"/>
      </w:pPr>
    </w:p>
    <w:p w14:paraId="0A068E82" w14:textId="6091DD4D" w:rsidR="00010C78" w:rsidRPr="008B6A8D" w:rsidRDefault="00010C78" w:rsidP="00010C78">
      <w:pPr>
        <w:tabs>
          <w:tab w:val="left" w:pos="1418"/>
        </w:tabs>
        <w:spacing w:after="0"/>
      </w:pPr>
      <w:r w:rsidRPr="008B6A8D">
        <w:t>Ci-après dénommé « </w:t>
      </w:r>
      <w:r w:rsidRPr="008B6A8D">
        <w:rPr>
          <w:b/>
        </w:rPr>
        <w:t>le CNC »</w:t>
      </w:r>
      <w:r w:rsidRPr="008B6A8D">
        <w:t xml:space="preserve"> </w:t>
      </w:r>
      <w:r w:rsidR="0051790E" w:rsidRPr="008B6A8D">
        <w:t>ou «</w:t>
      </w:r>
      <w:r w:rsidRPr="008B6A8D">
        <w:rPr>
          <w:b/>
        </w:rPr>
        <w:t> le Centre »</w:t>
      </w:r>
      <w:r w:rsidRPr="008B6A8D">
        <w:t xml:space="preserve"> d’une part,</w:t>
      </w:r>
    </w:p>
    <w:p w14:paraId="3895BCC3" w14:textId="77777777" w:rsidR="00010C78" w:rsidRPr="008B6A8D" w:rsidRDefault="00010C78" w:rsidP="00010C78">
      <w:pPr>
        <w:tabs>
          <w:tab w:val="left" w:pos="1418"/>
        </w:tabs>
        <w:spacing w:after="0"/>
      </w:pPr>
    </w:p>
    <w:p w14:paraId="72C909CA" w14:textId="71A26BA5" w:rsidR="00010C78" w:rsidRPr="008B6A8D" w:rsidRDefault="00010C78" w:rsidP="00010C78">
      <w:pPr>
        <w:tabs>
          <w:tab w:val="left" w:pos="1418"/>
        </w:tabs>
        <w:spacing w:after="0"/>
      </w:pPr>
      <w:r w:rsidRPr="009A2582">
        <w:rPr>
          <w:b/>
        </w:rPr>
        <w:t xml:space="preserve">Et </w:t>
      </w:r>
    </w:p>
    <w:tbl>
      <w:tblPr>
        <w:tblW w:w="9775" w:type="dxa"/>
        <w:tblLook w:val="01E0" w:firstRow="1" w:lastRow="1" w:firstColumn="1" w:lastColumn="1" w:noHBand="0" w:noVBand="0"/>
      </w:tblPr>
      <w:tblGrid>
        <w:gridCol w:w="2858"/>
        <w:gridCol w:w="1253"/>
        <w:gridCol w:w="5664"/>
      </w:tblGrid>
      <w:tr w:rsidR="0022627E" w:rsidRPr="008B6A8D" w14:paraId="287D4B4E" w14:textId="77777777" w:rsidTr="0022627E">
        <w:trPr>
          <w:gridAfter w:val="1"/>
          <w:wAfter w:w="5664" w:type="dxa"/>
        </w:trPr>
        <w:tc>
          <w:tcPr>
            <w:tcW w:w="4111" w:type="dxa"/>
            <w:gridSpan w:val="2"/>
          </w:tcPr>
          <w:p w14:paraId="26A524B0" w14:textId="77777777" w:rsidR="0022627E" w:rsidRPr="008B6A8D" w:rsidRDefault="0022627E" w:rsidP="007E13B6">
            <w:pPr>
              <w:tabs>
                <w:tab w:val="left" w:pos="1418"/>
              </w:tabs>
              <w:spacing w:after="0"/>
            </w:pPr>
          </w:p>
        </w:tc>
      </w:tr>
      <w:tr w:rsidR="0022627E" w:rsidRPr="00F37F46" w14:paraId="0C560658" w14:textId="77777777" w:rsidTr="005C60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14"/>
        </w:trPr>
        <w:tc>
          <w:tcPr>
            <w:tcW w:w="2858" w:type="dxa"/>
            <w:tcBorders>
              <w:top w:val="single" w:sz="4" w:space="0" w:color="auto"/>
              <w:left w:val="single" w:sz="4" w:space="0" w:color="auto"/>
              <w:bottom w:val="single" w:sz="4" w:space="0" w:color="auto"/>
              <w:right w:val="single" w:sz="4" w:space="0" w:color="auto"/>
            </w:tcBorders>
            <w:vAlign w:val="center"/>
            <w:hideMark/>
          </w:tcPr>
          <w:p w14:paraId="1B41F430" w14:textId="77777777" w:rsidR="0022627E" w:rsidRPr="00F37F46" w:rsidRDefault="0022627E" w:rsidP="00696753">
            <w:pPr>
              <w:suppressAutoHyphens/>
              <w:spacing w:after="0"/>
              <w:jc w:val="left"/>
              <w:rPr>
                <w:b/>
                <w:bCs/>
                <w:lang w:eastAsia="zh-CN"/>
              </w:rPr>
            </w:pPr>
            <w:r w:rsidRPr="00F37F46">
              <w:rPr>
                <w:b/>
                <w:lang w:eastAsia="zh-CN"/>
              </w:rPr>
              <w:t>Dénomination sociale :</w:t>
            </w:r>
          </w:p>
        </w:tc>
        <w:tc>
          <w:tcPr>
            <w:tcW w:w="6917" w:type="dxa"/>
            <w:gridSpan w:val="2"/>
            <w:tcBorders>
              <w:top w:val="single" w:sz="4" w:space="0" w:color="auto"/>
              <w:left w:val="single" w:sz="4" w:space="0" w:color="auto"/>
              <w:bottom w:val="single" w:sz="4" w:space="0" w:color="auto"/>
              <w:right w:val="single" w:sz="4" w:space="0" w:color="auto"/>
            </w:tcBorders>
            <w:vAlign w:val="center"/>
          </w:tcPr>
          <w:p w14:paraId="4C419DF8" w14:textId="77777777" w:rsidR="0022627E" w:rsidRPr="00F37F46" w:rsidRDefault="0022627E" w:rsidP="00696753">
            <w:pPr>
              <w:suppressAutoHyphens/>
              <w:spacing w:after="0"/>
              <w:jc w:val="left"/>
              <w:rPr>
                <w:b/>
                <w:bCs/>
                <w:lang w:eastAsia="zh-CN"/>
              </w:rPr>
            </w:pPr>
          </w:p>
        </w:tc>
      </w:tr>
      <w:tr w:rsidR="0022627E" w:rsidRPr="00F37F46" w14:paraId="08B7A26E" w14:textId="77777777" w:rsidTr="005C60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41"/>
        </w:trPr>
        <w:tc>
          <w:tcPr>
            <w:tcW w:w="2858" w:type="dxa"/>
            <w:tcBorders>
              <w:top w:val="single" w:sz="4" w:space="0" w:color="auto"/>
              <w:left w:val="single" w:sz="4" w:space="0" w:color="auto"/>
              <w:bottom w:val="single" w:sz="4" w:space="0" w:color="auto"/>
              <w:right w:val="single" w:sz="4" w:space="0" w:color="auto"/>
            </w:tcBorders>
            <w:vAlign w:val="center"/>
            <w:hideMark/>
          </w:tcPr>
          <w:p w14:paraId="5B3E09E0" w14:textId="77777777" w:rsidR="0022627E" w:rsidRPr="00F37F46" w:rsidRDefault="0022627E" w:rsidP="00696753">
            <w:pPr>
              <w:suppressAutoHyphens/>
              <w:spacing w:after="0"/>
              <w:jc w:val="left"/>
              <w:rPr>
                <w:b/>
                <w:bCs/>
                <w:lang w:eastAsia="zh-CN"/>
              </w:rPr>
            </w:pPr>
            <w:r w:rsidRPr="00F37F46">
              <w:rPr>
                <w:b/>
                <w:lang w:eastAsia="zh-CN"/>
              </w:rPr>
              <w:t>Nom commercial :</w:t>
            </w:r>
          </w:p>
        </w:tc>
        <w:tc>
          <w:tcPr>
            <w:tcW w:w="6917" w:type="dxa"/>
            <w:gridSpan w:val="2"/>
            <w:tcBorders>
              <w:top w:val="single" w:sz="4" w:space="0" w:color="auto"/>
              <w:left w:val="single" w:sz="4" w:space="0" w:color="auto"/>
              <w:bottom w:val="single" w:sz="4" w:space="0" w:color="auto"/>
              <w:right w:val="single" w:sz="4" w:space="0" w:color="auto"/>
            </w:tcBorders>
            <w:vAlign w:val="center"/>
          </w:tcPr>
          <w:p w14:paraId="760DC125" w14:textId="77777777" w:rsidR="0022627E" w:rsidRPr="00F37F46" w:rsidRDefault="0022627E" w:rsidP="00696753">
            <w:pPr>
              <w:suppressAutoHyphens/>
              <w:spacing w:after="0"/>
              <w:jc w:val="left"/>
              <w:rPr>
                <w:b/>
                <w:bCs/>
                <w:lang w:eastAsia="zh-CN"/>
              </w:rPr>
            </w:pPr>
          </w:p>
        </w:tc>
      </w:tr>
      <w:tr w:rsidR="0022627E" w:rsidRPr="00F37F46" w14:paraId="27C56DFF" w14:textId="77777777" w:rsidTr="005C60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603"/>
        </w:trPr>
        <w:tc>
          <w:tcPr>
            <w:tcW w:w="2858" w:type="dxa"/>
            <w:tcBorders>
              <w:top w:val="single" w:sz="4" w:space="0" w:color="auto"/>
              <w:left w:val="single" w:sz="4" w:space="0" w:color="auto"/>
              <w:bottom w:val="single" w:sz="4" w:space="0" w:color="auto"/>
              <w:right w:val="single" w:sz="4" w:space="0" w:color="auto"/>
            </w:tcBorders>
            <w:vAlign w:val="center"/>
            <w:hideMark/>
          </w:tcPr>
          <w:p w14:paraId="07DEFE5A" w14:textId="77777777" w:rsidR="0022627E" w:rsidRPr="00F37F46" w:rsidRDefault="0022627E" w:rsidP="00696753">
            <w:pPr>
              <w:suppressAutoHyphens/>
              <w:spacing w:after="0"/>
              <w:jc w:val="left"/>
              <w:rPr>
                <w:b/>
                <w:bCs/>
                <w:lang w:eastAsia="zh-CN"/>
              </w:rPr>
            </w:pPr>
            <w:r w:rsidRPr="00F37F46">
              <w:rPr>
                <w:b/>
                <w:lang w:eastAsia="zh-CN"/>
              </w:rPr>
              <w:t xml:space="preserve">Adresse du siège : </w:t>
            </w:r>
          </w:p>
        </w:tc>
        <w:tc>
          <w:tcPr>
            <w:tcW w:w="6917" w:type="dxa"/>
            <w:gridSpan w:val="2"/>
            <w:tcBorders>
              <w:top w:val="single" w:sz="4" w:space="0" w:color="auto"/>
              <w:left w:val="single" w:sz="4" w:space="0" w:color="auto"/>
              <w:bottom w:val="single" w:sz="4" w:space="0" w:color="auto"/>
              <w:right w:val="single" w:sz="4" w:space="0" w:color="auto"/>
            </w:tcBorders>
            <w:vAlign w:val="center"/>
          </w:tcPr>
          <w:p w14:paraId="10D07281" w14:textId="77777777" w:rsidR="0022627E" w:rsidRPr="00F37F46" w:rsidRDefault="0022627E" w:rsidP="00696753">
            <w:pPr>
              <w:suppressAutoHyphens/>
              <w:spacing w:after="0"/>
              <w:jc w:val="left"/>
              <w:rPr>
                <w:b/>
                <w:bCs/>
                <w:lang w:eastAsia="zh-CN"/>
              </w:rPr>
            </w:pPr>
          </w:p>
        </w:tc>
      </w:tr>
      <w:tr w:rsidR="0022627E" w:rsidRPr="00F37F46" w14:paraId="70C74389" w14:textId="77777777" w:rsidTr="005C60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50"/>
        </w:trPr>
        <w:tc>
          <w:tcPr>
            <w:tcW w:w="2858" w:type="dxa"/>
            <w:tcBorders>
              <w:top w:val="single" w:sz="4" w:space="0" w:color="auto"/>
              <w:left w:val="single" w:sz="4" w:space="0" w:color="auto"/>
              <w:bottom w:val="single" w:sz="4" w:space="0" w:color="auto"/>
              <w:right w:val="single" w:sz="4" w:space="0" w:color="auto"/>
            </w:tcBorders>
            <w:vAlign w:val="center"/>
            <w:hideMark/>
          </w:tcPr>
          <w:p w14:paraId="5C198CC7" w14:textId="77777777" w:rsidR="0022627E" w:rsidRPr="00F37F46" w:rsidRDefault="0022627E" w:rsidP="00696753">
            <w:pPr>
              <w:suppressAutoHyphens/>
              <w:spacing w:after="0"/>
              <w:jc w:val="left"/>
              <w:rPr>
                <w:b/>
                <w:bCs/>
                <w:lang w:eastAsia="zh-CN"/>
              </w:rPr>
            </w:pPr>
            <w:r w:rsidRPr="00F37F46">
              <w:rPr>
                <w:b/>
                <w:lang w:eastAsia="zh-CN"/>
              </w:rPr>
              <w:t xml:space="preserve">Adresse de l’établissement </w:t>
            </w:r>
            <w:r w:rsidRPr="00F37F46">
              <w:rPr>
                <w:i/>
                <w:lang w:eastAsia="zh-CN"/>
              </w:rPr>
              <w:t>(si différent du siège)</w:t>
            </w:r>
            <w:r w:rsidRPr="00F37F46">
              <w:rPr>
                <w:b/>
                <w:lang w:eastAsia="zh-CN"/>
              </w:rPr>
              <w:t xml:space="preserve"> : </w:t>
            </w:r>
          </w:p>
        </w:tc>
        <w:tc>
          <w:tcPr>
            <w:tcW w:w="6917" w:type="dxa"/>
            <w:gridSpan w:val="2"/>
            <w:tcBorders>
              <w:top w:val="single" w:sz="4" w:space="0" w:color="auto"/>
              <w:left w:val="single" w:sz="4" w:space="0" w:color="auto"/>
              <w:bottom w:val="single" w:sz="4" w:space="0" w:color="auto"/>
              <w:right w:val="single" w:sz="4" w:space="0" w:color="auto"/>
            </w:tcBorders>
            <w:vAlign w:val="center"/>
          </w:tcPr>
          <w:p w14:paraId="5B3A9086" w14:textId="77777777" w:rsidR="0022627E" w:rsidRPr="00F37F46" w:rsidRDefault="0022627E" w:rsidP="00696753">
            <w:pPr>
              <w:suppressAutoHyphens/>
              <w:spacing w:after="0"/>
              <w:jc w:val="left"/>
              <w:rPr>
                <w:b/>
                <w:bCs/>
                <w:lang w:eastAsia="zh-CN"/>
              </w:rPr>
            </w:pPr>
          </w:p>
        </w:tc>
      </w:tr>
      <w:tr w:rsidR="0022627E" w:rsidRPr="00F37F46" w14:paraId="538439A7" w14:textId="77777777" w:rsidTr="005C60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41"/>
        </w:trPr>
        <w:tc>
          <w:tcPr>
            <w:tcW w:w="2858" w:type="dxa"/>
            <w:tcBorders>
              <w:top w:val="single" w:sz="4" w:space="0" w:color="auto"/>
              <w:left w:val="single" w:sz="4" w:space="0" w:color="auto"/>
              <w:bottom w:val="single" w:sz="4" w:space="0" w:color="auto"/>
              <w:right w:val="single" w:sz="4" w:space="0" w:color="auto"/>
            </w:tcBorders>
            <w:vAlign w:val="center"/>
            <w:hideMark/>
          </w:tcPr>
          <w:p w14:paraId="2776DD53" w14:textId="77777777" w:rsidR="0022627E" w:rsidRPr="00F37F46" w:rsidRDefault="0022627E" w:rsidP="00696753">
            <w:pPr>
              <w:suppressAutoHyphens/>
              <w:spacing w:after="0"/>
              <w:jc w:val="left"/>
              <w:rPr>
                <w:b/>
                <w:lang w:eastAsia="zh-CN"/>
              </w:rPr>
            </w:pPr>
            <w:r w:rsidRPr="00F37F46">
              <w:rPr>
                <w:b/>
                <w:lang w:eastAsia="zh-CN"/>
              </w:rPr>
              <w:t>Téléphone :</w:t>
            </w:r>
          </w:p>
        </w:tc>
        <w:tc>
          <w:tcPr>
            <w:tcW w:w="6917" w:type="dxa"/>
            <w:gridSpan w:val="2"/>
            <w:tcBorders>
              <w:top w:val="single" w:sz="4" w:space="0" w:color="auto"/>
              <w:left w:val="single" w:sz="4" w:space="0" w:color="auto"/>
              <w:bottom w:val="single" w:sz="4" w:space="0" w:color="auto"/>
              <w:right w:val="single" w:sz="4" w:space="0" w:color="auto"/>
            </w:tcBorders>
            <w:vAlign w:val="center"/>
          </w:tcPr>
          <w:p w14:paraId="16158B0D" w14:textId="77777777" w:rsidR="0022627E" w:rsidRPr="00F37F46" w:rsidRDefault="0022627E" w:rsidP="00696753">
            <w:pPr>
              <w:suppressAutoHyphens/>
              <w:spacing w:after="0"/>
              <w:jc w:val="left"/>
              <w:rPr>
                <w:b/>
                <w:bCs/>
                <w:lang w:eastAsia="zh-CN"/>
              </w:rPr>
            </w:pPr>
          </w:p>
        </w:tc>
      </w:tr>
      <w:tr w:rsidR="0022627E" w:rsidRPr="00F37F46" w14:paraId="463C54F4" w14:textId="77777777" w:rsidTr="005C60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41"/>
        </w:trPr>
        <w:tc>
          <w:tcPr>
            <w:tcW w:w="2858" w:type="dxa"/>
            <w:tcBorders>
              <w:top w:val="single" w:sz="4" w:space="0" w:color="auto"/>
              <w:left w:val="single" w:sz="4" w:space="0" w:color="auto"/>
              <w:bottom w:val="single" w:sz="4" w:space="0" w:color="auto"/>
              <w:right w:val="single" w:sz="4" w:space="0" w:color="auto"/>
            </w:tcBorders>
            <w:vAlign w:val="center"/>
            <w:hideMark/>
          </w:tcPr>
          <w:p w14:paraId="12A4A3E5" w14:textId="77777777" w:rsidR="0022627E" w:rsidRPr="00F37F46" w:rsidRDefault="0022627E" w:rsidP="00696753">
            <w:pPr>
              <w:suppressAutoHyphens/>
              <w:spacing w:after="0"/>
              <w:jc w:val="left"/>
              <w:rPr>
                <w:b/>
                <w:lang w:eastAsia="zh-CN"/>
              </w:rPr>
            </w:pPr>
            <w:r w:rsidRPr="00F37F46">
              <w:rPr>
                <w:b/>
                <w:lang w:eastAsia="zh-CN"/>
              </w:rPr>
              <w:t xml:space="preserve">Courriel : </w:t>
            </w:r>
          </w:p>
        </w:tc>
        <w:tc>
          <w:tcPr>
            <w:tcW w:w="6917" w:type="dxa"/>
            <w:gridSpan w:val="2"/>
            <w:tcBorders>
              <w:top w:val="single" w:sz="4" w:space="0" w:color="auto"/>
              <w:left w:val="single" w:sz="4" w:space="0" w:color="auto"/>
              <w:bottom w:val="single" w:sz="4" w:space="0" w:color="auto"/>
              <w:right w:val="single" w:sz="4" w:space="0" w:color="auto"/>
            </w:tcBorders>
            <w:vAlign w:val="center"/>
          </w:tcPr>
          <w:p w14:paraId="51305511" w14:textId="77777777" w:rsidR="0022627E" w:rsidRPr="00F37F46" w:rsidRDefault="0022627E" w:rsidP="00696753">
            <w:pPr>
              <w:suppressAutoHyphens/>
              <w:spacing w:after="0"/>
              <w:jc w:val="left"/>
              <w:rPr>
                <w:b/>
                <w:bCs/>
                <w:lang w:eastAsia="zh-CN"/>
              </w:rPr>
            </w:pPr>
          </w:p>
        </w:tc>
      </w:tr>
      <w:tr w:rsidR="0022627E" w:rsidRPr="00E3135A" w14:paraId="6A940464" w14:textId="77777777" w:rsidTr="005C60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14"/>
        </w:trPr>
        <w:tc>
          <w:tcPr>
            <w:tcW w:w="2858" w:type="dxa"/>
            <w:tcBorders>
              <w:top w:val="single" w:sz="4" w:space="0" w:color="auto"/>
              <w:left w:val="single" w:sz="4" w:space="0" w:color="auto"/>
              <w:bottom w:val="single" w:sz="4" w:space="0" w:color="auto"/>
              <w:right w:val="single" w:sz="4" w:space="0" w:color="auto"/>
            </w:tcBorders>
            <w:vAlign w:val="center"/>
            <w:hideMark/>
          </w:tcPr>
          <w:p w14:paraId="1393DE13" w14:textId="77777777" w:rsidR="0022627E" w:rsidRPr="00F37F46" w:rsidRDefault="0022627E" w:rsidP="00696753">
            <w:pPr>
              <w:suppressAutoHyphens/>
              <w:spacing w:after="0"/>
              <w:jc w:val="left"/>
              <w:rPr>
                <w:b/>
                <w:bCs/>
                <w:lang w:eastAsia="zh-CN"/>
              </w:rPr>
            </w:pPr>
            <w:r w:rsidRPr="00F37F46">
              <w:rPr>
                <w:b/>
                <w:lang w:eastAsia="zh-CN"/>
              </w:rPr>
              <w:t xml:space="preserve">SIRET* : </w:t>
            </w:r>
          </w:p>
        </w:tc>
        <w:tc>
          <w:tcPr>
            <w:tcW w:w="6917" w:type="dxa"/>
            <w:gridSpan w:val="2"/>
            <w:tcBorders>
              <w:top w:val="single" w:sz="4" w:space="0" w:color="auto"/>
              <w:left w:val="single" w:sz="4" w:space="0" w:color="auto"/>
              <w:bottom w:val="single" w:sz="4" w:space="0" w:color="auto"/>
              <w:right w:val="single" w:sz="4" w:space="0" w:color="auto"/>
            </w:tcBorders>
            <w:vAlign w:val="center"/>
          </w:tcPr>
          <w:p w14:paraId="2ABB32AE" w14:textId="77777777" w:rsidR="0022627E" w:rsidRPr="00E3135A" w:rsidRDefault="0022627E" w:rsidP="00696753">
            <w:pPr>
              <w:suppressAutoHyphens/>
              <w:spacing w:after="0"/>
              <w:jc w:val="left"/>
              <w:rPr>
                <w:b/>
                <w:bCs/>
                <w:lang w:eastAsia="zh-CN"/>
              </w:rPr>
            </w:pPr>
          </w:p>
        </w:tc>
      </w:tr>
      <w:tr w:rsidR="0022627E" w:rsidRPr="008B6A8D" w14:paraId="0791E1CD" w14:textId="77777777" w:rsidTr="0022627E">
        <w:trPr>
          <w:gridAfter w:val="1"/>
          <w:wAfter w:w="5664" w:type="dxa"/>
        </w:trPr>
        <w:tc>
          <w:tcPr>
            <w:tcW w:w="4111" w:type="dxa"/>
            <w:gridSpan w:val="2"/>
          </w:tcPr>
          <w:p w14:paraId="5607E2BA" w14:textId="77777777" w:rsidR="0022627E" w:rsidRPr="008B6A8D" w:rsidRDefault="0022627E" w:rsidP="007E13B6">
            <w:pPr>
              <w:spacing w:after="0"/>
            </w:pPr>
          </w:p>
        </w:tc>
      </w:tr>
    </w:tbl>
    <w:p w14:paraId="423BDB73" w14:textId="5DF4691F" w:rsidR="00010C78" w:rsidRPr="008B6A8D" w:rsidRDefault="00010C78" w:rsidP="00010C78">
      <w:pPr>
        <w:tabs>
          <w:tab w:val="left" w:pos="1418"/>
        </w:tabs>
        <w:spacing w:after="0"/>
      </w:pPr>
      <w:r w:rsidRPr="008B6A8D">
        <w:t xml:space="preserve">Ci-après dénommée </w:t>
      </w:r>
      <w:r w:rsidRPr="008B6A8D">
        <w:rPr>
          <w:b/>
        </w:rPr>
        <w:t xml:space="preserve">« le titulaire » </w:t>
      </w:r>
      <w:r w:rsidRPr="008B6A8D">
        <w:t>d’autre part,</w:t>
      </w:r>
    </w:p>
    <w:p w14:paraId="0D5E9C14" w14:textId="77777777" w:rsidR="00010C78" w:rsidRPr="008B6A8D" w:rsidRDefault="00010C78" w:rsidP="00010C78">
      <w:pPr>
        <w:spacing w:after="0"/>
      </w:pPr>
    </w:p>
    <w:p w14:paraId="019661D1" w14:textId="77777777" w:rsidR="00010C78" w:rsidRPr="008B6A8D" w:rsidRDefault="00010C78" w:rsidP="00010C78">
      <w:pPr>
        <w:spacing w:after="0"/>
      </w:pPr>
      <w:r w:rsidRPr="008B6A8D">
        <w:t xml:space="preserve">Il est </w:t>
      </w:r>
      <w:r>
        <w:t>convenu</w:t>
      </w:r>
      <w:r w:rsidRPr="008B6A8D">
        <w:t xml:space="preserve"> ce qui suit.</w:t>
      </w:r>
    </w:p>
    <w:p w14:paraId="5A9802F6" w14:textId="390E13BB" w:rsidR="009D2388" w:rsidRPr="00A36637" w:rsidRDefault="002A076C" w:rsidP="00773D4E">
      <w:pPr>
        <w:pStyle w:val="Titre1"/>
        <w:tabs>
          <w:tab w:val="num" w:pos="-153"/>
        </w:tabs>
        <w:ind w:left="0"/>
      </w:pPr>
      <w:bookmarkStart w:id="2" w:name="_Toc211504602"/>
      <w:r>
        <w:t>CARACTERISTIQUES PRINCIPALES DU MARCHE</w:t>
      </w:r>
      <w:bookmarkEnd w:id="2"/>
    </w:p>
    <w:p w14:paraId="14B68AE9" w14:textId="77777777" w:rsidR="009D2388" w:rsidRPr="008957DC" w:rsidRDefault="009D2388" w:rsidP="008957DC">
      <w:pPr>
        <w:pStyle w:val="Titre2"/>
      </w:pPr>
      <w:bookmarkStart w:id="3" w:name="_Toc448150208"/>
      <w:bookmarkStart w:id="4" w:name="_Toc211504603"/>
      <w:r w:rsidRPr="008957DC">
        <w:t xml:space="preserve">Objet du </w:t>
      </w:r>
      <w:bookmarkEnd w:id="3"/>
      <w:r w:rsidR="00EE4CE1" w:rsidRPr="008957DC">
        <w:t>Marché public</w:t>
      </w:r>
      <w:bookmarkEnd w:id="4"/>
    </w:p>
    <w:p w14:paraId="0CC9624A" w14:textId="656E3926" w:rsidR="009818E9" w:rsidRDefault="009818E9" w:rsidP="00FB09B7">
      <w:bookmarkStart w:id="5" w:name="_Toc448150209"/>
      <w:r w:rsidRPr="002A35E6">
        <w:t xml:space="preserve">Le présent marché a pour objet </w:t>
      </w:r>
      <w:r w:rsidR="00DB2A95">
        <w:t>une é</w:t>
      </w:r>
      <w:r w:rsidR="00DB2A95" w:rsidRPr="00DB2A95">
        <w:t>tude prospective – Trajectoires de réduction des émissions de gaz à effet de serre du secteur du cinéma et de l’image animée à horizon 2030-2050</w:t>
      </w:r>
      <w:r w:rsidR="007D6CE4">
        <w:t>.</w:t>
      </w:r>
    </w:p>
    <w:p w14:paraId="0A8A70FD" w14:textId="77777777" w:rsidR="00F91FEF" w:rsidRPr="00F91FEF" w:rsidRDefault="00F91FEF" w:rsidP="00F91FEF">
      <w:pPr>
        <w:pStyle w:val="Titre2"/>
      </w:pPr>
      <w:bookmarkStart w:id="6" w:name="_Toc211504604"/>
      <w:r w:rsidRPr="00F91FEF">
        <w:t>Allotissement</w:t>
      </w:r>
      <w:bookmarkEnd w:id="6"/>
    </w:p>
    <w:p w14:paraId="45646FE3" w14:textId="77777777" w:rsidR="00A6083A" w:rsidRPr="00C63F14" w:rsidRDefault="00A6083A" w:rsidP="00A6083A">
      <w:pPr>
        <w:rPr>
          <w:szCs w:val="18"/>
        </w:rPr>
      </w:pPr>
      <w:r w:rsidRPr="0074211F">
        <w:rPr>
          <w:szCs w:val="18"/>
        </w:rPr>
        <w:t>Le marché public n’est pas alloti.</w:t>
      </w:r>
    </w:p>
    <w:p w14:paraId="5F95CE13" w14:textId="37E07C27" w:rsidR="00CC43C5" w:rsidRDefault="00CC43C5" w:rsidP="00322BC1">
      <w:pPr>
        <w:pStyle w:val="Titre2"/>
      </w:pPr>
      <w:bookmarkStart w:id="7" w:name="_Toc211504605"/>
      <w:r>
        <w:t>Procédure du marché</w:t>
      </w:r>
      <w:bookmarkEnd w:id="7"/>
    </w:p>
    <w:p w14:paraId="189A3C2C" w14:textId="7E542038" w:rsidR="00E95B81" w:rsidRDefault="00CC43C5" w:rsidP="00FD4C5D">
      <w:pPr>
        <w:tabs>
          <w:tab w:val="left" w:pos="886"/>
          <w:tab w:val="left" w:pos="887"/>
        </w:tabs>
        <w:adjustRightInd/>
        <w:spacing w:before="118" w:after="0"/>
        <w:jc w:val="left"/>
      </w:pPr>
      <w:r w:rsidRPr="00CC43C5">
        <w:t xml:space="preserve">Le marché est passé selon une </w:t>
      </w:r>
      <w:r>
        <w:t>p</w:t>
      </w:r>
      <w:r w:rsidRPr="00CC43C5">
        <w:t>rocédure adaptée en application des articles R. 2123-1-1°, R. 2123-4, R. 2123-5 et R. 2131-12 du Code de la commande publique.</w:t>
      </w:r>
    </w:p>
    <w:p w14:paraId="0B739D89" w14:textId="1FA50414" w:rsidR="009D2388" w:rsidRPr="008957DC" w:rsidRDefault="009D2388" w:rsidP="00E95B81">
      <w:pPr>
        <w:pStyle w:val="Titre2"/>
      </w:pPr>
      <w:bookmarkStart w:id="8" w:name="_Toc211504606"/>
      <w:r w:rsidRPr="008957DC">
        <w:t xml:space="preserve">Forme </w:t>
      </w:r>
      <w:r w:rsidR="00FD6888" w:rsidRPr="008957DC">
        <w:t xml:space="preserve">et montant </w:t>
      </w:r>
      <w:r w:rsidRPr="008957DC">
        <w:t xml:space="preserve">du </w:t>
      </w:r>
      <w:bookmarkEnd w:id="5"/>
      <w:r w:rsidR="00EE4CE1" w:rsidRPr="008957DC">
        <w:t>Marché public</w:t>
      </w:r>
      <w:bookmarkEnd w:id="8"/>
    </w:p>
    <w:p w14:paraId="6D6F5421" w14:textId="1CFA0C7E" w:rsidR="00F91FEF" w:rsidRDefault="00A6083A" w:rsidP="004841B0">
      <w:pPr>
        <w:spacing w:after="0"/>
        <w:ind w:right="-15"/>
        <w:rPr>
          <w:spacing w:val="-2"/>
        </w:rPr>
      </w:pPr>
      <w:bookmarkStart w:id="9" w:name="_Hlk530501660"/>
      <w:bookmarkStart w:id="10" w:name="_Toc448150211"/>
      <w:r>
        <w:rPr>
          <w:spacing w:val="-2"/>
        </w:rPr>
        <w:t>Le</w:t>
      </w:r>
      <w:r w:rsidR="00E95B81">
        <w:rPr>
          <w:spacing w:val="-2"/>
        </w:rPr>
        <w:t xml:space="preserve"> marché </w:t>
      </w:r>
      <w:r w:rsidR="007276B7" w:rsidRPr="007276B7">
        <w:rPr>
          <w:spacing w:val="-2"/>
        </w:rPr>
        <w:t>public prend la forme d’un marché ordinaire à prix forfaitaire.</w:t>
      </w:r>
    </w:p>
    <w:p w14:paraId="62FB5B24" w14:textId="77777777" w:rsidR="009D2388" w:rsidRPr="0093233B" w:rsidRDefault="009D2388" w:rsidP="008957DC">
      <w:pPr>
        <w:pStyle w:val="Titre2"/>
      </w:pPr>
      <w:bookmarkStart w:id="11" w:name="_Toc211504607"/>
      <w:bookmarkEnd w:id="9"/>
      <w:r w:rsidRPr="0093233B">
        <w:t xml:space="preserve">Durée du </w:t>
      </w:r>
      <w:bookmarkEnd w:id="10"/>
      <w:r w:rsidR="00EE4CE1" w:rsidRPr="0093233B">
        <w:t>Marché public</w:t>
      </w:r>
      <w:bookmarkEnd w:id="11"/>
    </w:p>
    <w:p w14:paraId="7836035F" w14:textId="1E9E3443" w:rsidR="003E19FE" w:rsidRPr="00EB031A" w:rsidRDefault="003E19FE" w:rsidP="003E19FE">
      <w:pPr>
        <w:tabs>
          <w:tab w:val="left" w:pos="8647"/>
        </w:tabs>
        <w:spacing w:before="120"/>
        <w:ind w:right="-2"/>
        <w:rPr>
          <w:spacing w:val="-2"/>
        </w:rPr>
      </w:pPr>
      <w:bookmarkStart w:id="12" w:name="_Hlk530501671"/>
      <w:r>
        <w:rPr>
          <w:spacing w:val="-2"/>
        </w:rPr>
        <w:t>L</w:t>
      </w:r>
      <w:r w:rsidRPr="00EB031A">
        <w:rPr>
          <w:spacing w:val="-2"/>
        </w:rPr>
        <w:t>e marché public débute à compter de sa date de notification</w:t>
      </w:r>
      <w:r w:rsidR="00973C4D">
        <w:rPr>
          <w:spacing w:val="-2"/>
        </w:rPr>
        <w:t xml:space="preserve"> </w:t>
      </w:r>
      <w:r w:rsidRPr="00EB031A">
        <w:rPr>
          <w:spacing w:val="-2"/>
        </w:rPr>
        <w:t>et prend fin à la suite de la réception du dernier livrable attendu.</w:t>
      </w:r>
    </w:p>
    <w:p w14:paraId="0853216D" w14:textId="02F1D16E" w:rsidR="003E19FE" w:rsidRPr="003E19FE" w:rsidRDefault="003E19FE" w:rsidP="003E19FE">
      <w:pPr>
        <w:tabs>
          <w:tab w:val="left" w:pos="8647"/>
        </w:tabs>
        <w:spacing w:before="120"/>
        <w:ind w:right="-2"/>
        <w:rPr>
          <w:spacing w:val="-2"/>
        </w:rPr>
      </w:pPr>
      <w:r w:rsidRPr="00EB031A">
        <w:rPr>
          <w:spacing w:val="-2"/>
        </w:rPr>
        <w:t>A titre informatif, la durée d’exécution des prestations</w:t>
      </w:r>
      <w:r>
        <w:rPr>
          <w:spacing w:val="-2"/>
        </w:rPr>
        <w:t xml:space="preserve"> est estimée à</w:t>
      </w:r>
      <w:r w:rsidRPr="00EB031A">
        <w:rPr>
          <w:spacing w:val="-2"/>
        </w:rPr>
        <w:t xml:space="preserve"> </w:t>
      </w:r>
      <w:r>
        <w:rPr>
          <w:spacing w:val="-2"/>
        </w:rPr>
        <w:t>12 mois</w:t>
      </w:r>
      <w:r w:rsidRPr="00EB031A">
        <w:rPr>
          <w:spacing w:val="-2"/>
        </w:rPr>
        <w:t>.</w:t>
      </w:r>
    </w:p>
    <w:p w14:paraId="4B76B39A" w14:textId="4C8ABD55" w:rsidR="00FD4F20" w:rsidRDefault="00FD4F20" w:rsidP="00FD4F20">
      <w:pPr>
        <w:pStyle w:val="Titre2"/>
      </w:pPr>
      <w:bookmarkStart w:id="13" w:name="_Toc211504608"/>
      <w:r>
        <w:t>Prestations attendues</w:t>
      </w:r>
      <w:bookmarkEnd w:id="13"/>
    </w:p>
    <w:p w14:paraId="45C18C3F" w14:textId="6065F932" w:rsidR="00FD4F20" w:rsidRDefault="00FD4F20" w:rsidP="00FD4F20">
      <w:r>
        <w:t xml:space="preserve">Les prestations attendues figurent en annexe 1 </w:t>
      </w:r>
      <w:r w:rsidR="00DC298A">
        <w:t>d</w:t>
      </w:r>
      <w:r>
        <w:t>u présent CCP</w:t>
      </w:r>
      <w:r w:rsidR="00E95B81">
        <w:t>-AE</w:t>
      </w:r>
      <w:r>
        <w:t>.</w:t>
      </w:r>
    </w:p>
    <w:p w14:paraId="44289BDC" w14:textId="1EE3B937" w:rsidR="00492684" w:rsidRPr="00492684" w:rsidRDefault="00492684" w:rsidP="00492684">
      <w:pPr>
        <w:pStyle w:val="Titre2"/>
      </w:pPr>
      <w:bookmarkStart w:id="14" w:name="_Toc211504609"/>
      <w:r w:rsidRPr="00492684">
        <w:t>Secret</w:t>
      </w:r>
      <w:r>
        <w:t xml:space="preserve"> </w:t>
      </w:r>
      <w:r w:rsidRPr="00492684">
        <w:t>professionne</w:t>
      </w:r>
      <w:r>
        <w:t>l</w:t>
      </w:r>
      <w:bookmarkEnd w:id="14"/>
    </w:p>
    <w:p w14:paraId="36D072E2" w14:textId="09C1E143" w:rsidR="00492684" w:rsidRDefault="00492684" w:rsidP="00492684">
      <w:r>
        <w:t>Le titul</w:t>
      </w:r>
      <w:r w:rsidRPr="00492684">
        <w:t>aire</w:t>
      </w:r>
      <w:r>
        <w:t xml:space="preserve"> </w:t>
      </w:r>
      <w:r w:rsidRPr="00492684">
        <w:t>s</w:t>
      </w:r>
      <w:r w:rsidRPr="00492684">
        <w:rPr>
          <w:rFonts w:hint="eastAsia"/>
        </w:rPr>
        <w:t>’</w:t>
      </w:r>
      <w:r w:rsidRPr="00492684">
        <w:t xml:space="preserve">engage à respecter </w:t>
      </w:r>
      <w:r>
        <w:t xml:space="preserve">le </w:t>
      </w:r>
      <w:r w:rsidRPr="00492684">
        <w:t>secret</w:t>
      </w:r>
      <w:r>
        <w:t xml:space="preserve"> le plus absolu</w:t>
      </w:r>
      <w:r w:rsidRPr="00492684">
        <w:t xml:space="preserve"> sur</w:t>
      </w:r>
      <w:r>
        <w:t xml:space="preserve"> </w:t>
      </w:r>
      <w:r w:rsidRPr="00492684">
        <w:t>toutes</w:t>
      </w:r>
      <w:r>
        <w:t xml:space="preserve"> les </w:t>
      </w:r>
      <w:r w:rsidRPr="00492684">
        <w:t>info</w:t>
      </w:r>
      <w:r>
        <w:t>rmations transmises par le CNC, à l’exclusion de celles consid</w:t>
      </w:r>
      <w:r w:rsidR="00D9043D">
        <w:t>é</w:t>
      </w:r>
      <w:r>
        <w:t>r</w:t>
      </w:r>
      <w:r w:rsidR="00D9043D">
        <w:t>ée</w:t>
      </w:r>
      <w:r>
        <w:t xml:space="preserve">s comme étant du domaine public ou que le titulaire aurait pu obtenir légalement d’un tiers. </w:t>
      </w:r>
    </w:p>
    <w:p w14:paraId="55B71CFB" w14:textId="7F37E58F" w:rsidR="00DC298A" w:rsidRDefault="00DC298A" w:rsidP="00DC298A">
      <w:r w:rsidRPr="00DC298A">
        <w:lastRenderedPageBreak/>
        <w:t>Le</w:t>
      </w:r>
      <w:r>
        <w:t xml:space="preserve"> titulaire </w:t>
      </w:r>
      <w:r w:rsidRPr="00DC298A">
        <w:t>doit</w:t>
      </w:r>
      <w:r>
        <w:t xml:space="preserve"> inform</w:t>
      </w:r>
      <w:r w:rsidRPr="00DC298A">
        <w:t>er ses sous</w:t>
      </w:r>
      <w:r>
        <w:t>-t</w:t>
      </w:r>
      <w:r w:rsidRPr="00DC298A">
        <w:t>ra</w:t>
      </w:r>
      <w:r>
        <w:t>it</w:t>
      </w:r>
      <w:r w:rsidRPr="00DC298A">
        <w:t>ant</w:t>
      </w:r>
      <w:r>
        <w:t>s</w:t>
      </w:r>
      <w:r w:rsidRPr="00DC298A">
        <w:t xml:space="preserve"> </w:t>
      </w:r>
      <w:r w:rsidRPr="00D9043D">
        <w:t>des obl</w:t>
      </w:r>
      <w:r w:rsidR="00D9043D" w:rsidRPr="00D9043D">
        <w:rPr>
          <w:rFonts w:eastAsia="MS Gothic"/>
        </w:rPr>
        <w:t>i</w:t>
      </w:r>
      <w:r w:rsidRPr="00D9043D">
        <w:t>gations</w:t>
      </w:r>
      <w:r w:rsidRPr="00DC298A">
        <w:t xml:space="preserve"> de con</w:t>
      </w:r>
      <w:r>
        <w:t>fiden</w:t>
      </w:r>
      <w:r w:rsidRPr="00DC298A">
        <w:t>t</w:t>
      </w:r>
      <w:r>
        <w:t xml:space="preserve">ialité </w:t>
      </w:r>
      <w:r w:rsidRPr="00DC298A">
        <w:t>et des mesures de s</w:t>
      </w:r>
      <w:r>
        <w:t>écurité</w:t>
      </w:r>
      <w:r w:rsidRPr="00DC298A">
        <w:t xml:space="preserve"> </w:t>
      </w:r>
      <w:r>
        <w:t>qui s</w:t>
      </w:r>
      <w:r w:rsidRPr="00DC298A">
        <w:rPr>
          <w:rFonts w:hint="eastAsia"/>
        </w:rPr>
        <w:t>’</w:t>
      </w:r>
      <w:r w:rsidRPr="00DC298A">
        <w:t>imposent</w:t>
      </w:r>
      <w:r>
        <w:t xml:space="preserve"> </w:t>
      </w:r>
      <w:r w:rsidRPr="00DC298A">
        <w:t>à</w:t>
      </w:r>
      <w:r>
        <w:t xml:space="preserve"> lui </w:t>
      </w:r>
      <w:r w:rsidRPr="00DC298A">
        <w:t>pour</w:t>
      </w:r>
      <w:r>
        <w:t xml:space="preserve"> </w:t>
      </w:r>
      <w:r w:rsidRPr="00DC298A">
        <w:t>l</w:t>
      </w:r>
      <w:r w:rsidRPr="00DC298A">
        <w:rPr>
          <w:rFonts w:hint="eastAsia"/>
        </w:rPr>
        <w:t>’</w:t>
      </w:r>
      <w:r w:rsidRPr="00DC298A">
        <w:t>ex</w:t>
      </w:r>
      <w:r>
        <w:t>é</w:t>
      </w:r>
      <w:r w:rsidRPr="00DC298A">
        <w:t>cut</w:t>
      </w:r>
      <w:r>
        <w:t xml:space="preserve">ion </w:t>
      </w:r>
      <w:r w:rsidRPr="00DC298A">
        <w:t>du</w:t>
      </w:r>
      <w:r>
        <w:t xml:space="preserve"> marché public. Il doit s’</w:t>
      </w:r>
      <w:r w:rsidRPr="00DC298A">
        <w:t>assurer</w:t>
      </w:r>
      <w:r>
        <w:t xml:space="preserve"> </w:t>
      </w:r>
      <w:r w:rsidRPr="00DC298A">
        <w:t>du</w:t>
      </w:r>
      <w:r>
        <w:t xml:space="preserve"> </w:t>
      </w:r>
      <w:r w:rsidRPr="00DC298A">
        <w:t>respect</w:t>
      </w:r>
      <w:r>
        <w:t xml:space="preserve"> </w:t>
      </w:r>
      <w:r w:rsidRPr="00DC298A">
        <w:t>de</w:t>
      </w:r>
      <w:r>
        <w:t xml:space="preserve"> </w:t>
      </w:r>
      <w:r w:rsidRPr="00DC298A">
        <w:t>ces</w:t>
      </w:r>
      <w:r>
        <w:t xml:space="preserve"> </w:t>
      </w:r>
      <w:r w:rsidRPr="00DC298A">
        <w:t>ob</w:t>
      </w:r>
      <w:r>
        <w:t>li</w:t>
      </w:r>
      <w:r w:rsidRPr="00DC298A">
        <w:t>gations</w:t>
      </w:r>
      <w:r>
        <w:t xml:space="preserve"> </w:t>
      </w:r>
      <w:r w:rsidRPr="00DC298A">
        <w:t>par</w:t>
      </w:r>
      <w:r>
        <w:t xml:space="preserve"> ses s</w:t>
      </w:r>
      <w:r w:rsidRPr="00DC298A">
        <w:t>ous</w:t>
      </w:r>
      <w:r w:rsidRPr="00DC298A">
        <w:rPr>
          <w:rFonts w:ascii="MS Gothic" w:eastAsia="MS Gothic" w:hAnsi="MS Gothic" w:cs="MS Gothic" w:hint="eastAsia"/>
        </w:rPr>
        <w:t>-</w:t>
      </w:r>
      <w:r w:rsidRPr="00DC298A">
        <w:t>traitants</w:t>
      </w:r>
      <w:r>
        <w:t>.</w:t>
      </w:r>
    </w:p>
    <w:p w14:paraId="25BF8D24" w14:textId="02C2F7B0" w:rsidR="009D2388" w:rsidRPr="00392BE0" w:rsidRDefault="002A076C" w:rsidP="00773D4E">
      <w:pPr>
        <w:pStyle w:val="Titre1"/>
        <w:tabs>
          <w:tab w:val="num" w:pos="-153"/>
        </w:tabs>
        <w:ind w:left="0"/>
      </w:pPr>
      <w:bookmarkStart w:id="15" w:name="_Toc448150212"/>
      <w:bookmarkStart w:id="16" w:name="_Toc211504610"/>
      <w:bookmarkEnd w:id="12"/>
      <w:r w:rsidRPr="00392BE0">
        <w:t>REPRESENTANTS DES PARTIES</w:t>
      </w:r>
      <w:bookmarkEnd w:id="15"/>
      <w:bookmarkEnd w:id="16"/>
    </w:p>
    <w:p w14:paraId="40966FE6" w14:textId="14D3DB27" w:rsidR="00DE7C57" w:rsidRPr="008957DC" w:rsidRDefault="00DE7C57" w:rsidP="008957DC">
      <w:pPr>
        <w:pStyle w:val="Titre2"/>
      </w:pPr>
      <w:bookmarkStart w:id="17" w:name="_Toc448150213"/>
      <w:bookmarkStart w:id="18" w:name="_Toc211504611"/>
      <w:r w:rsidRPr="008957DC">
        <w:t xml:space="preserve">Représentation du </w:t>
      </w:r>
      <w:r w:rsidR="00C60A3F" w:rsidRPr="008957DC">
        <w:t>pouvoir adjudicateur</w:t>
      </w:r>
      <w:bookmarkEnd w:id="17"/>
      <w:bookmarkEnd w:id="18"/>
    </w:p>
    <w:p w14:paraId="664FB1E1" w14:textId="7E6BDF59" w:rsidR="00065EAA" w:rsidRPr="00392BE0" w:rsidRDefault="00CF244B" w:rsidP="00DE7C57">
      <w:r>
        <w:t>La directrice</w:t>
      </w:r>
      <w:r w:rsidR="00F91FEF">
        <w:t xml:space="preserve"> des études des statistiques et de la prospective </w:t>
      </w:r>
      <w:r w:rsidR="002E2092">
        <w:t>assure</w:t>
      </w:r>
      <w:r w:rsidR="00DE7C57" w:rsidRPr="00392BE0">
        <w:t xml:space="preserve"> le suivi de l'exécution du présent </w:t>
      </w:r>
      <w:r w:rsidR="00EE4CE1" w:rsidRPr="00392BE0">
        <w:t>Marché public</w:t>
      </w:r>
      <w:r w:rsidR="00C3164F" w:rsidRPr="00392BE0">
        <w:t xml:space="preserve"> </w:t>
      </w:r>
      <w:r w:rsidR="00DE7C57" w:rsidRPr="00392BE0">
        <w:t xml:space="preserve">dans la limite des délégations de signatures consenties par le Président du CNC. </w:t>
      </w:r>
    </w:p>
    <w:p w14:paraId="5881BF3D" w14:textId="534B9D9E" w:rsidR="00171851" w:rsidRDefault="00DE7C57" w:rsidP="000E6AB9">
      <w:r w:rsidRPr="00392BE0">
        <w:t xml:space="preserve">Le </w:t>
      </w:r>
      <w:r w:rsidR="00BE2520" w:rsidRPr="00392BE0">
        <w:t>CNC</w:t>
      </w:r>
      <w:r w:rsidRPr="00392BE0">
        <w:t xml:space="preserve"> notifie toute modification de l'interlocuteur au </w:t>
      </w:r>
      <w:r w:rsidR="008248CD" w:rsidRPr="00392BE0">
        <w:t>Titulaire</w:t>
      </w:r>
      <w:r w:rsidRPr="00392BE0">
        <w:t>.</w:t>
      </w:r>
    </w:p>
    <w:p w14:paraId="2098A57F" w14:textId="77777777" w:rsidR="00DE7C57" w:rsidRPr="008957DC" w:rsidRDefault="00DE7C57" w:rsidP="008957DC">
      <w:pPr>
        <w:pStyle w:val="Titre2"/>
      </w:pPr>
      <w:bookmarkStart w:id="19" w:name="_Toc448150214"/>
      <w:bookmarkStart w:id="20" w:name="_Toc211504612"/>
      <w:r w:rsidRPr="008957DC">
        <w:t xml:space="preserve">Représentation du </w:t>
      </w:r>
      <w:r w:rsidR="008248CD" w:rsidRPr="008957DC">
        <w:t>Titulaire</w:t>
      </w:r>
      <w:bookmarkEnd w:id="19"/>
      <w:bookmarkEnd w:id="20"/>
    </w:p>
    <w:p w14:paraId="1B11BE13" w14:textId="77777777" w:rsidR="007A431F" w:rsidRDefault="007A431F" w:rsidP="007A431F">
      <w:r>
        <w:t>Le Titulaire désigne, dès la Notification du marché un interlocuteur habilité à le représenter auprès du CNC pour les besoins de l'exécution du marché.</w:t>
      </w:r>
    </w:p>
    <w:p w14:paraId="12B59694" w14:textId="77777777" w:rsidR="00100E7B" w:rsidRPr="00392BE0" w:rsidRDefault="00DE7C57" w:rsidP="00DE7C57">
      <w:r w:rsidRPr="00392BE0">
        <w:t xml:space="preserve">Le </w:t>
      </w:r>
      <w:r w:rsidR="008248CD" w:rsidRPr="00392BE0">
        <w:t>Titulaire</w:t>
      </w:r>
      <w:r w:rsidRPr="00392BE0">
        <w:t xml:space="preserve"> s'engage à informer, sans délai, le </w:t>
      </w:r>
      <w:r w:rsidR="00BE2520" w:rsidRPr="00392BE0">
        <w:t>CNC</w:t>
      </w:r>
      <w:r w:rsidRPr="00392BE0">
        <w:t xml:space="preserve"> de toute modification d'interlocuteur désigné.</w:t>
      </w:r>
    </w:p>
    <w:p w14:paraId="5B5E5DAB" w14:textId="7F7F672A" w:rsidR="00143D8F" w:rsidRPr="00392BE0" w:rsidRDefault="002A076C" w:rsidP="00773D4E">
      <w:pPr>
        <w:pStyle w:val="Titre1"/>
        <w:tabs>
          <w:tab w:val="num" w:pos="-153"/>
        </w:tabs>
        <w:ind w:left="0"/>
      </w:pPr>
      <w:bookmarkStart w:id="21" w:name="_Toc448150215"/>
      <w:bookmarkStart w:id="22" w:name="_Toc211504613"/>
      <w:r w:rsidRPr="00392BE0">
        <w:t>DOCUMENTS CONTRACTUELS</w:t>
      </w:r>
      <w:bookmarkEnd w:id="21"/>
      <w:bookmarkEnd w:id="22"/>
    </w:p>
    <w:p w14:paraId="4E3C41E9" w14:textId="2F5CF041" w:rsidR="00143D8F" w:rsidRPr="00392BE0" w:rsidRDefault="00DA3403" w:rsidP="00143D8F">
      <w:r>
        <w:t>L</w:t>
      </w:r>
      <w:r w:rsidR="00143D8F" w:rsidRPr="00392BE0">
        <w:t xml:space="preserve">es pièces constitutives du </w:t>
      </w:r>
      <w:r w:rsidR="00EE4CE1" w:rsidRPr="00392BE0">
        <w:t>Marché public</w:t>
      </w:r>
      <w:r w:rsidR="00143D8F" w:rsidRPr="00392BE0">
        <w:t xml:space="preserve"> sont, par ordre de priorité décroissant</w:t>
      </w:r>
      <w:r w:rsidR="001632C8" w:rsidRPr="00392BE0">
        <w:t>e</w:t>
      </w:r>
      <w:r w:rsidR="00143D8F" w:rsidRPr="00392BE0">
        <w:t xml:space="preserve"> :</w:t>
      </w:r>
    </w:p>
    <w:p w14:paraId="7C4057A3" w14:textId="1D02B1C1" w:rsidR="00F91FEF" w:rsidRDefault="00B427CB" w:rsidP="00355537">
      <w:pPr>
        <w:pStyle w:val="Paragraphedeliste"/>
        <w:numPr>
          <w:ilvl w:val="0"/>
          <w:numId w:val="8"/>
        </w:numPr>
      </w:pPr>
      <w:r w:rsidRPr="00392BE0">
        <w:t xml:space="preserve">Le présent cahier des clauses particulières </w:t>
      </w:r>
      <w:r w:rsidR="00492684">
        <w:t xml:space="preserve">valant acte d’engagement </w:t>
      </w:r>
      <w:r w:rsidRPr="00392BE0">
        <w:t>(CCP</w:t>
      </w:r>
      <w:r w:rsidR="00516BB4">
        <w:t>-AE</w:t>
      </w:r>
      <w:r w:rsidRPr="00392BE0">
        <w:t>)</w:t>
      </w:r>
      <w:r w:rsidR="00F8118C">
        <w:t xml:space="preserve"> et ses annexes</w:t>
      </w:r>
      <w:r w:rsidR="00A6601B">
        <w:t> ;</w:t>
      </w:r>
      <w:r w:rsidRPr="00392BE0">
        <w:t xml:space="preserve"> </w:t>
      </w:r>
      <w:r w:rsidR="00B20484">
        <w:t xml:space="preserve"> </w:t>
      </w:r>
    </w:p>
    <w:p w14:paraId="3AC797C3" w14:textId="32607622" w:rsidR="00CC43C5" w:rsidRDefault="00CC43C5" w:rsidP="00355537">
      <w:pPr>
        <w:pStyle w:val="Paragraphedeliste"/>
        <w:numPr>
          <w:ilvl w:val="0"/>
          <w:numId w:val="8"/>
        </w:numPr>
      </w:pPr>
      <w:r>
        <w:t>Le cahier des clauses administratives générales applicables aux marchés publics de prestations intellectuelles – approuvé par l’arrêté interministériel du 30 mars 2021 (JORF n°0078 du 1 avril 2021) - « CCAG-PI »</w:t>
      </w:r>
      <w:r w:rsidR="00EC63B6">
        <w:t>, modifié,</w:t>
      </w:r>
      <w:r>
        <w:t xml:space="preserve"> disponible à l’adresse suivante :</w:t>
      </w:r>
    </w:p>
    <w:p w14:paraId="5552C261" w14:textId="28167475" w:rsidR="00EC63B6" w:rsidRDefault="00EC63B6" w:rsidP="00355537">
      <w:pPr>
        <w:pStyle w:val="Paragraphedeliste"/>
        <w:numPr>
          <w:ilvl w:val="0"/>
          <w:numId w:val="8"/>
        </w:numPr>
      </w:pPr>
      <w:hyperlink r:id="rId9" w:history="1">
        <w:r w:rsidRPr="00893B35">
          <w:rPr>
            <w:rStyle w:val="Lienhypertexte"/>
          </w:rPr>
          <w:t>https://www.legifrance.gouv.fr/loda/id/JORFTEXT000043310613/2023-01-05/</w:t>
        </w:r>
      </w:hyperlink>
    </w:p>
    <w:p w14:paraId="4B6F0C50" w14:textId="6F1D6258" w:rsidR="00143D8F" w:rsidRDefault="00C71117" w:rsidP="00355537">
      <w:pPr>
        <w:pStyle w:val="Paragraphedeliste"/>
        <w:numPr>
          <w:ilvl w:val="0"/>
          <w:numId w:val="8"/>
        </w:numPr>
      </w:pPr>
      <w:r>
        <w:t>L’offre technique</w:t>
      </w:r>
      <w:r w:rsidR="00143D8F" w:rsidRPr="002E16FC">
        <w:t xml:space="preserve"> </w:t>
      </w:r>
      <w:r w:rsidR="00DA3403">
        <w:t xml:space="preserve">et financière </w:t>
      </w:r>
      <w:r w:rsidR="00143D8F" w:rsidRPr="002E16FC">
        <w:t xml:space="preserve">du </w:t>
      </w:r>
      <w:r w:rsidR="008248CD">
        <w:t>Titulaire</w:t>
      </w:r>
      <w:r w:rsidR="00143D8F" w:rsidRPr="002E16FC">
        <w:t>.</w:t>
      </w:r>
    </w:p>
    <w:p w14:paraId="7E383BE4" w14:textId="77777777" w:rsidR="006E7FBA" w:rsidRDefault="00143D8F" w:rsidP="00F91FEF">
      <w:pPr>
        <w:rPr>
          <w:rFonts w:eastAsia="Arial"/>
        </w:rPr>
      </w:pPr>
      <w:r>
        <w:t xml:space="preserve">L’exemplaire du </w:t>
      </w:r>
      <w:r w:rsidR="00EE4CE1">
        <w:t>Marché public</w:t>
      </w:r>
      <w:r>
        <w:t xml:space="preserve"> conservé par le CNC fait </w:t>
      </w:r>
      <w:proofErr w:type="gramStart"/>
      <w:r>
        <w:t>seul foi</w:t>
      </w:r>
      <w:proofErr w:type="gramEnd"/>
      <w:r>
        <w:t xml:space="preserve">. </w:t>
      </w:r>
      <w:r w:rsidR="00987469">
        <w:t xml:space="preserve">Les conditions générales de vente du </w:t>
      </w:r>
      <w:r w:rsidR="008248CD">
        <w:t>Titulaire</w:t>
      </w:r>
      <w:r w:rsidR="00987469">
        <w:t xml:space="preserve"> sont inapplicables.</w:t>
      </w:r>
      <w:r w:rsidR="00F91FEF">
        <w:rPr>
          <w:rFonts w:eastAsia="Arial"/>
        </w:rPr>
        <w:t xml:space="preserve"> </w:t>
      </w:r>
    </w:p>
    <w:p w14:paraId="4759E7E6" w14:textId="36E9E4E7" w:rsidR="00133BAD" w:rsidRDefault="002A076C" w:rsidP="00773D4E">
      <w:pPr>
        <w:pStyle w:val="Titre1"/>
        <w:ind w:left="0"/>
      </w:pPr>
      <w:bookmarkStart w:id="23" w:name="_Toc448150230"/>
      <w:bookmarkStart w:id="24" w:name="_Toc211504614"/>
      <w:r w:rsidRPr="002E16FC">
        <w:t xml:space="preserve">MODALITES DE VERIFICATION DES </w:t>
      </w:r>
      <w:r>
        <w:t>PRESTATIONS</w:t>
      </w:r>
      <w:bookmarkEnd w:id="23"/>
      <w:bookmarkEnd w:id="24"/>
    </w:p>
    <w:p w14:paraId="5F224A1B" w14:textId="77777777" w:rsidR="00133BAD" w:rsidRDefault="00133BAD" w:rsidP="00133BAD">
      <w:pPr>
        <w:rPr>
          <w:rFonts w:eastAsiaTheme="minorHAnsi"/>
          <w:lang w:eastAsia="en-US"/>
        </w:rPr>
      </w:pPr>
      <w:r w:rsidRPr="0077539F">
        <w:rPr>
          <w:rFonts w:eastAsiaTheme="minorHAnsi"/>
          <w:lang w:eastAsia="en-US"/>
        </w:rPr>
        <w:t>Il est fait application du CCAG-PI.</w:t>
      </w:r>
      <w:r>
        <w:rPr>
          <w:rFonts w:eastAsiaTheme="minorHAnsi"/>
          <w:lang w:eastAsia="en-US"/>
        </w:rPr>
        <w:t xml:space="preserve"> </w:t>
      </w:r>
    </w:p>
    <w:p w14:paraId="4181C8B2" w14:textId="3CB1770D" w:rsidR="005F40CD" w:rsidRPr="005F40CD" w:rsidRDefault="002A076C" w:rsidP="00773D4E">
      <w:pPr>
        <w:pStyle w:val="Titre1"/>
        <w:ind w:left="0"/>
      </w:pPr>
      <w:bookmarkStart w:id="25" w:name="_Toc454294022"/>
      <w:bookmarkStart w:id="26" w:name="_Toc211504615"/>
      <w:bookmarkEnd w:id="25"/>
      <w:r w:rsidRPr="005F40CD">
        <w:t>CESSION DE DROIT</w:t>
      </w:r>
      <w:bookmarkEnd w:id="26"/>
    </w:p>
    <w:p w14:paraId="2AFD3B2B" w14:textId="77777777" w:rsidR="005F40CD" w:rsidRPr="005F40CD" w:rsidRDefault="005F40CD" w:rsidP="005F40CD">
      <w:pPr>
        <w:widowControl/>
        <w:autoSpaceDE/>
        <w:autoSpaceDN/>
        <w:adjustRightInd/>
        <w:spacing w:after="0" w:line="124" w:lineRule="exact"/>
        <w:jc w:val="left"/>
        <w:rPr>
          <w:rFonts w:ascii="Times New Roman" w:hAnsi="Times New Roman"/>
        </w:rPr>
      </w:pPr>
    </w:p>
    <w:p w14:paraId="2CCE5F77" w14:textId="724E28CC" w:rsidR="00154AAA" w:rsidRDefault="00010C78" w:rsidP="00556A08">
      <w:pPr>
        <w:rPr>
          <w:rFonts w:eastAsiaTheme="minorHAnsi"/>
          <w:lang w:eastAsia="en-US"/>
        </w:rPr>
      </w:pPr>
      <w:r w:rsidRPr="00154AAA">
        <w:rPr>
          <w:rFonts w:eastAsiaTheme="minorHAnsi"/>
          <w:lang w:eastAsia="en-US"/>
        </w:rPr>
        <w:t xml:space="preserve">Par dérogation </w:t>
      </w:r>
      <w:r w:rsidR="008D536D">
        <w:rPr>
          <w:rFonts w:eastAsiaTheme="minorHAnsi"/>
          <w:lang w:eastAsia="en-US"/>
        </w:rPr>
        <w:t>à l’article 35 du</w:t>
      </w:r>
      <w:r w:rsidRPr="00154AAA">
        <w:rPr>
          <w:rFonts w:eastAsiaTheme="minorHAnsi"/>
          <w:lang w:eastAsia="en-US"/>
        </w:rPr>
        <w:t xml:space="preserve"> CCAG-PI, le titulaire cède aux CNC les droits </w:t>
      </w:r>
      <w:r w:rsidR="00154AAA" w:rsidRPr="00154AAA">
        <w:rPr>
          <w:rFonts w:eastAsiaTheme="minorHAnsi"/>
          <w:lang w:eastAsia="en-US"/>
        </w:rPr>
        <w:t>de propriété intellectuelle associés aux résultats dans les conditions défini</w:t>
      </w:r>
      <w:r w:rsidR="00625A70">
        <w:rPr>
          <w:rFonts w:eastAsiaTheme="minorHAnsi"/>
          <w:lang w:eastAsia="en-US"/>
        </w:rPr>
        <w:t>e</w:t>
      </w:r>
      <w:r w:rsidR="00154AAA" w:rsidRPr="00154AAA">
        <w:rPr>
          <w:rFonts w:eastAsiaTheme="minorHAnsi"/>
          <w:lang w:eastAsia="en-US"/>
        </w:rPr>
        <w:t>s à l’a</w:t>
      </w:r>
      <w:r w:rsidR="00625A70">
        <w:rPr>
          <w:rFonts w:eastAsiaTheme="minorHAnsi"/>
          <w:lang w:eastAsia="en-US"/>
        </w:rPr>
        <w:t xml:space="preserve">nnexe </w:t>
      </w:r>
      <w:r w:rsidR="00E95B81">
        <w:rPr>
          <w:rFonts w:eastAsiaTheme="minorHAnsi"/>
          <w:lang w:eastAsia="en-US"/>
        </w:rPr>
        <w:t>3</w:t>
      </w:r>
      <w:r w:rsidR="00625A70">
        <w:rPr>
          <w:rFonts w:eastAsiaTheme="minorHAnsi"/>
          <w:lang w:eastAsia="en-US"/>
        </w:rPr>
        <w:t xml:space="preserve"> du présent</w:t>
      </w:r>
      <w:r w:rsidR="00154AAA" w:rsidRPr="00154AAA">
        <w:rPr>
          <w:rFonts w:eastAsiaTheme="minorHAnsi"/>
          <w:lang w:eastAsia="en-US"/>
        </w:rPr>
        <w:t xml:space="preserve"> CCP</w:t>
      </w:r>
      <w:r w:rsidR="008F55D0">
        <w:rPr>
          <w:rFonts w:eastAsiaTheme="minorHAnsi"/>
          <w:lang w:eastAsia="en-US"/>
        </w:rPr>
        <w:t>-AE</w:t>
      </w:r>
      <w:r w:rsidR="00385B96">
        <w:rPr>
          <w:rFonts w:eastAsiaTheme="minorHAnsi"/>
          <w:lang w:eastAsia="en-US"/>
        </w:rPr>
        <w:t xml:space="preserve"> ou dans son offre selon le choix fait à l’article 16 du CCP</w:t>
      </w:r>
      <w:r w:rsidR="008F55D0">
        <w:rPr>
          <w:rFonts w:eastAsiaTheme="minorHAnsi"/>
          <w:lang w:eastAsia="en-US"/>
        </w:rPr>
        <w:t>-AE</w:t>
      </w:r>
      <w:r w:rsidR="00154AAA" w:rsidRPr="00154AAA">
        <w:rPr>
          <w:rFonts w:eastAsiaTheme="minorHAnsi"/>
          <w:lang w:eastAsia="en-US"/>
        </w:rPr>
        <w:t>.</w:t>
      </w:r>
    </w:p>
    <w:p w14:paraId="0426D67A" w14:textId="0664443F" w:rsidR="00143C4E" w:rsidRDefault="002A076C" w:rsidP="00773D4E">
      <w:pPr>
        <w:pStyle w:val="Titre1"/>
        <w:ind w:left="0"/>
      </w:pPr>
      <w:bookmarkStart w:id="27" w:name="page6"/>
      <w:bookmarkStart w:id="28" w:name="_Toc448150231"/>
      <w:bookmarkStart w:id="29" w:name="_Toc211504616"/>
      <w:bookmarkEnd w:id="27"/>
      <w:r>
        <w:t>PRIX DU MARCHE</w:t>
      </w:r>
      <w:bookmarkEnd w:id="28"/>
      <w:bookmarkEnd w:id="29"/>
    </w:p>
    <w:p w14:paraId="60FECB41" w14:textId="77777777" w:rsidR="00143C4E" w:rsidRPr="008957DC" w:rsidRDefault="002D4932" w:rsidP="008957DC">
      <w:pPr>
        <w:pStyle w:val="Titre2"/>
      </w:pPr>
      <w:bookmarkStart w:id="30" w:name="_Toc448150232"/>
      <w:bookmarkStart w:id="31" w:name="_Toc211504617"/>
      <w:r w:rsidRPr="008957DC">
        <w:t>Forme des p</w:t>
      </w:r>
      <w:r w:rsidR="00143C4E" w:rsidRPr="008957DC">
        <w:t>rix</w:t>
      </w:r>
      <w:bookmarkEnd w:id="30"/>
      <w:bookmarkEnd w:id="31"/>
    </w:p>
    <w:p w14:paraId="29C85AA6" w14:textId="5DB9BC86" w:rsidR="00960834" w:rsidRDefault="00583E30" w:rsidP="00960834">
      <w:pPr>
        <w:rPr>
          <w:rFonts w:cs="Times New Roman"/>
        </w:rPr>
      </w:pPr>
      <w:r w:rsidRPr="00010C78">
        <w:t xml:space="preserve">Le </w:t>
      </w:r>
      <w:r w:rsidR="003775D4" w:rsidRPr="00010C78">
        <w:t>M</w:t>
      </w:r>
      <w:r w:rsidRPr="00010C78">
        <w:t>arché</w:t>
      </w:r>
      <w:r w:rsidR="003775D4" w:rsidRPr="00010C78">
        <w:t xml:space="preserve"> public</w:t>
      </w:r>
      <w:r w:rsidRPr="00010C78">
        <w:t xml:space="preserve"> est traité</w:t>
      </w:r>
      <w:r w:rsidR="00F14990" w:rsidRPr="00010C78">
        <w:t> </w:t>
      </w:r>
      <w:r w:rsidR="00141C7B" w:rsidRPr="00010C78">
        <w:t xml:space="preserve">à prix </w:t>
      </w:r>
      <w:r w:rsidR="00133BAD" w:rsidRPr="00010C78">
        <w:t>forfaitaire ferme et définitif</w:t>
      </w:r>
      <w:r w:rsidR="00141C7B" w:rsidRPr="00010C78">
        <w:t>.</w:t>
      </w:r>
      <w:r w:rsidR="00960834" w:rsidRPr="00960834">
        <w:rPr>
          <w:rFonts w:cs="Times New Roman"/>
        </w:rPr>
        <w:t xml:space="preserve"> </w:t>
      </w:r>
    </w:p>
    <w:p w14:paraId="7B519E00" w14:textId="64AA915F" w:rsidR="00010C78" w:rsidRPr="008957DC" w:rsidRDefault="00010C78" w:rsidP="00010C78">
      <w:pPr>
        <w:pStyle w:val="Titre2"/>
      </w:pPr>
      <w:bookmarkStart w:id="32" w:name="_Toc211504618"/>
      <w:r>
        <w:t>P</w:t>
      </w:r>
      <w:r w:rsidRPr="008957DC">
        <w:t>rix</w:t>
      </w:r>
      <w:bookmarkEnd w:id="32"/>
    </w:p>
    <w:p w14:paraId="05276AB4" w14:textId="45732CEE" w:rsidR="00010C78" w:rsidRDefault="00010C78" w:rsidP="00010C78">
      <w:pPr>
        <w:rPr>
          <w:rFonts w:cs="Times New Roman"/>
        </w:rPr>
      </w:pPr>
      <w:r>
        <w:t xml:space="preserve">Le prix du présent marché public est défini dans l’annexe </w:t>
      </w:r>
      <w:r w:rsidR="005932FD">
        <w:t>4</w:t>
      </w:r>
      <w:r>
        <w:t xml:space="preserve"> </w:t>
      </w:r>
      <w:r w:rsidR="00B12536">
        <w:t>d</w:t>
      </w:r>
      <w:r>
        <w:t>u présent CCP</w:t>
      </w:r>
      <w:r w:rsidR="008F55D0">
        <w:t>-AE</w:t>
      </w:r>
      <w:r>
        <w:t>.</w:t>
      </w:r>
    </w:p>
    <w:p w14:paraId="064A6A93" w14:textId="77777777" w:rsidR="00143C4E" w:rsidRPr="008957DC" w:rsidRDefault="00143C4E" w:rsidP="008957DC">
      <w:pPr>
        <w:pStyle w:val="Titre2"/>
      </w:pPr>
      <w:bookmarkStart w:id="33" w:name="_Toc448150233"/>
      <w:bookmarkStart w:id="34" w:name="_Toc211504619"/>
      <w:r w:rsidRPr="008957DC">
        <w:t>Contenu d</w:t>
      </w:r>
      <w:r w:rsidR="002D4932" w:rsidRPr="008957DC">
        <w:t>es</w:t>
      </w:r>
      <w:r w:rsidRPr="008957DC">
        <w:t xml:space="preserve"> prix</w:t>
      </w:r>
      <w:bookmarkEnd w:id="33"/>
      <w:bookmarkEnd w:id="34"/>
    </w:p>
    <w:p w14:paraId="6FE73BD4" w14:textId="4145EAE7" w:rsidR="00583E30" w:rsidRDefault="008F2E08" w:rsidP="002E2092">
      <w:r w:rsidRPr="008D52CA">
        <w:t xml:space="preserve">Par dérogation à l’article 10.1.3 du CCAG-PI, </w:t>
      </w:r>
      <w:r w:rsidR="008417CD">
        <w:t xml:space="preserve">pour chaque prestation, </w:t>
      </w:r>
      <w:r w:rsidRPr="008D52CA">
        <w:t>l</w:t>
      </w:r>
      <w:r w:rsidR="00583E30" w:rsidRPr="008D52CA">
        <w:t xml:space="preserve">e prix </w:t>
      </w:r>
      <w:r w:rsidR="008417CD">
        <w:t>est</w:t>
      </w:r>
      <w:r w:rsidR="00583E30" w:rsidRPr="008D52CA">
        <w:t xml:space="preserve"> réputé comprendre toutes </w:t>
      </w:r>
      <w:r w:rsidR="008417CD">
        <w:t xml:space="preserve">les </w:t>
      </w:r>
      <w:r w:rsidR="00583E30" w:rsidRPr="008D52CA">
        <w:t>charges fiscales, parafiscales ou autres frappant obligatoirement la prestation</w:t>
      </w:r>
      <w:r w:rsidR="008417CD">
        <w:t xml:space="preserve">, </w:t>
      </w:r>
      <w:r w:rsidR="00266A63" w:rsidRPr="008D52CA">
        <w:t>à l’exclusion de la TVA</w:t>
      </w:r>
      <w:r w:rsidR="00B12536">
        <w:t xml:space="preserve"> et </w:t>
      </w:r>
      <w:r w:rsidR="008417CD">
        <w:t>tient</w:t>
      </w:r>
      <w:r w:rsidR="00583E30" w:rsidRPr="008D52CA">
        <w:t xml:space="preserve"> compte</w:t>
      </w:r>
      <w:r w:rsidR="00961161">
        <w:t>, de manière générale</w:t>
      </w:r>
      <w:r w:rsidR="008417CD">
        <w:t xml:space="preserve"> </w:t>
      </w:r>
      <w:r w:rsidR="00B12536">
        <w:t xml:space="preserve">de </w:t>
      </w:r>
      <w:r w:rsidR="00961161">
        <w:t>toutes les dépenses nécessaires à l’exécution des prestations</w:t>
      </w:r>
      <w:r w:rsidR="008417CD">
        <w:t>, notamment</w:t>
      </w:r>
      <w:r w:rsidR="00583E30" w:rsidRPr="008D52CA">
        <w:t xml:space="preserve"> :</w:t>
      </w:r>
    </w:p>
    <w:p w14:paraId="14EF1739" w14:textId="77777777" w:rsidR="0095604D" w:rsidRDefault="002F4D34" w:rsidP="00682A53">
      <w:pPr>
        <w:pStyle w:val="Paragraphedeliste"/>
        <w:numPr>
          <w:ilvl w:val="0"/>
          <w:numId w:val="6"/>
        </w:numPr>
      </w:pPr>
      <w:r w:rsidRPr="008D52CA">
        <w:t>D</w:t>
      </w:r>
      <w:r w:rsidR="0095604D" w:rsidRPr="008D52CA">
        <w:t xml:space="preserve">es frais de personnel quels qu’ils soient (y compris les heures supplémentaires, les charges sociales, </w:t>
      </w:r>
      <w:r w:rsidR="0095604D" w:rsidRPr="00616A5D">
        <w:t>assurances diverses) ;</w:t>
      </w:r>
    </w:p>
    <w:p w14:paraId="335AAC11" w14:textId="77777777" w:rsidR="00682A53" w:rsidRPr="00682A53" w:rsidRDefault="00682A53" w:rsidP="00682A53">
      <w:pPr>
        <w:pStyle w:val="Paragraphedeliste"/>
        <w:numPr>
          <w:ilvl w:val="0"/>
          <w:numId w:val="6"/>
        </w:numPr>
      </w:pPr>
      <w:r w:rsidRPr="00682A53">
        <w:t>Des marges pour risques et marges bénéficiaires ;</w:t>
      </w:r>
    </w:p>
    <w:p w14:paraId="3887D128" w14:textId="77777777" w:rsidR="008D52CA" w:rsidRDefault="008D52CA" w:rsidP="00682A53">
      <w:pPr>
        <w:pStyle w:val="Paragraphedeliste"/>
        <w:numPr>
          <w:ilvl w:val="0"/>
          <w:numId w:val="6"/>
        </w:numPr>
      </w:pPr>
      <w:r w:rsidRPr="00616A5D">
        <w:t>Des frais d’assurance</w:t>
      </w:r>
      <w:r w:rsidR="00853C40">
        <w:t> ;</w:t>
      </w:r>
    </w:p>
    <w:p w14:paraId="4D6FC239" w14:textId="4AFE2B92" w:rsidR="00143D8F" w:rsidRDefault="008D52CA" w:rsidP="00682A53">
      <w:pPr>
        <w:pStyle w:val="Paragraphedeliste"/>
        <w:numPr>
          <w:ilvl w:val="0"/>
          <w:numId w:val="6"/>
        </w:numPr>
      </w:pPr>
      <w:r w:rsidRPr="00616A5D">
        <w:lastRenderedPageBreak/>
        <w:t>De t</w:t>
      </w:r>
      <w:r w:rsidR="00143D8F" w:rsidRPr="00616A5D">
        <w:t>ous frais de déplacement, d'hébergement ou de restauration des person</w:t>
      </w:r>
      <w:r w:rsidR="00853C40">
        <w:t xml:space="preserve">nels du </w:t>
      </w:r>
      <w:r w:rsidR="008248CD">
        <w:t>Titulaire</w:t>
      </w:r>
      <w:r w:rsidR="00853C40">
        <w:t xml:space="preserve"> </w:t>
      </w:r>
      <w:r w:rsidRPr="00616A5D">
        <w:t>et d</w:t>
      </w:r>
      <w:r w:rsidR="00143D8F" w:rsidRPr="00616A5D">
        <w:t>es intervenants nécessaire</w:t>
      </w:r>
      <w:r w:rsidRPr="00616A5D">
        <w:t xml:space="preserve">s à l'exécution des </w:t>
      </w:r>
      <w:r w:rsidR="00CC43C5">
        <w:t>p</w:t>
      </w:r>
      <w:r w:rsidR="001223D9">
        <w:t>restations</w:t>
      </w:r>
      <w:r w:rsidR="00143D8F" w:rsidRPr="00616A5D">
        <w:t> ;</w:t>
      </w:r>
    </w:p>
    <w:p w14:paraId="537AE49D" w14:textId="77777777" w:rsidR="003C0CCE" w:rsidRPr="00616A5D" w:rsidRDefault="003C0CCE" w:rsidP="00682A53">
      <w:pPr>
        <w:pStyle w:val="Paragraphedeliste"/>
        <w:numPr>
          <w:ilvl w:val="0"/>
          <w:numId w:val="6"/>
        </w:numPr>
      </w:pPr>
      <w:r>
        <w:t>De la cession des droits de propriété intellectuelle.</w:t>
      </w:r>
    </w:p>
    <w:p w14:paraId="2CA1480F" w14:textId="19ED159C" w:rsidR="00240EAC" w:rsidRPr="00E13628" w:rsidRDefault="00240EAC" w:rsidP="00E13628">
      <w:pPr>
        <w:rPr>
          <w:rFonts w:eastAsiaTheme="minorHAnsi"/>
          <w:lang w:eastAsia="en-US"/>
        </w:rPr>
      </w:pPr>
      <w:r w:rsidRPr="00E13628">
        <w:rPr>
          <w:rFonts w:eastAsiaTheme="minorHAnsi"/>
          <w:lang w:eastAsia="en-US"/>
        </w:rPr>
        <w:t>Les frais résultant</w:t>
      </w:r>
      <w:r w:rsidR="008E3843">
        <w:rPr>
          <w:rFonts w:eastAsiaTheme="minorHAnsi"/>
          <w:lang w:eastAsia="en-US"/>
        </w:rPr>
        <w:t>s</w:t>
      </w:r>
      <w:r w:rsidRPr="00E13628">
        <w:rPr>
          <w:rFonts w:eastAsiaTheme="minorHAnsi"/>
          <w:lang w:eastAsia="en-US"/>
        </w:rPr>
        <w:t xml:space="preserve"> d’un ajournement ou du rejet des prestations sont à la charge du Titulaire.</w:t>
      </w:r>
    </w:p>
    <w:p w14:paraId="425625F1" w14:textId="1DFCAED8" w:rsidR="009D2388" w:rsidRPr="00A36637" w:rsidRDefault="002A076C" w:rsidP="00773D4E">
      <w:pPr>
        <w:pStyle w:val="Titre1"/>
        <w:ind w:left="0"/>
      </w:pPr>
      <w:bookmarkStart w:id="35" w:name="_Toc448150238"/>
      <w:bookmarkStart w:id="36" w:name="_Toc211504620"/>
      <w:r w:rsidRPr="00616A5D">
        <w:t>MODALITES</w:t>
      </w:r>
      <w:r>
        <w:t xml:space="preserve"> DE PAIEMENT</w:t>
      </w:r>
      <w:bookmarkEnd w:id="35"/>
      <w:bookmarkEnd w:id="36"/>
    </w:p>
    <w:p w14:paraId="2B42BB4B" w14:textId="77777777" w:rsidR="00801C4A" w:rsidRDefault="00801C4A" w:rsidP="00801C4A">
      <w:pPr>
        <w:pStyle w:val="Titre2"/>
      </w:pPr>
      <w:bookmarkStart w:id="37" w:name="_Toc211504621"/>
      <w:bookmarkStart w:id="38" w:name="_Toc448150240"/>
      <w:r w:rsidRPr="00801C4A">
        <w:t>Avance</w:t>
      </w:r>
      <w:bookmarkEnd w:id="37"/>
    </w:p>
    <w:p w14:paraId="58105A33" w14:textId="296D97E2" w:rsidR="00321787" w:rsidRDefault="00321787" w:rsidP="00801C4A">
      <w:pPr>
        <w:pStyle w:val="Corpsdetexte"/>
        <w:spacing w:before="121"/>
        <w:rPr>
          <w:rFonts w:ascii="Arial" w:hAnsi="Arial" w:cs="Arial"/>
          <w:sz w:val="20"/>
          <w:szCs w:val="20"/>
        </w:rPr>
      </w:pPr>
      <w:r>
        <w:rPr>
          <w:rFonts w:ascii="Arial" w:hAnsi="Arial" w:cs="Arial"/>
          <w:sz w:val="20"/>
          <w:szCs w:val="20"/>
        </w:rPr>
        <w:t>Sauf à y avoir renoncé, le titulaire de chaque lot a droit au paiement d’une avance du montant défini en annexe 2 du présent CCP-AE.</w:t>
      </w:r>
    </w:p>
    <w:p w14:paraId="2DE9F327" w14:textId="21CEE57C" w:rsidR="00EC63B6" w:rsidRPr="00801C4A" w:rsidRDefault="00EC63B6" w:rsidP="00801C4A">
      <w:pPr>
        <w:pStyle w:val="Corpsdetexte"/>
        <w:spacing w:before="121"/>
        <w:rPr>
          <w:rFonts w:ascii="Arial" w:hAnsi="Arial" w:cs="Arial"/>
          <w:sz w:val="20"/>
          <w:szCs w:val="20"/>
        </w:rPr>
      </w:pPr>
      <w:r>
        <w:rPr>
          <w:rFonts w:ascii="Arial" w:hAnsi="Arial" w:cs="Arial"/>
          <w:sz w:val="20"/>
          <w:szCs w:val="20"/>
        </w:rPr>
        <w:t>Le montant de l’avance est intégralement remboursé dès que le montant des prestations e</w:t>
      </w:r>
      <w:r w:rsidRPr="00A51771">
        <w:rPr>
          <w:rFonts w:ascii="Arial" w:hAnsi="Arial" w:cs="Arial"/>
          <w:sz w:val="20"/>
          <w:szCs w:val="20"/>
        </w:rPr>
        <w:t xml:space="preserve">xécutées atteint </w:t>
      </w:r>
      <w:r>
        <w:rPr>
          <w:rFonts w:ascii="Arial" w:hAnsi="Arial" w:cs="Arial"/>
          <w:sz w:val="20"/>
          <w:szCs w:val="20"/>
        </w:rPr>
        <w:t>7</w:t>
      </w:r>
      <w:r w:rsidRPr="00A51771">
        <w:rPr>
          <w:rFonts w:ascii="Arial" w:hAnsi="Arial" w:cs="Arial"/>
          <w:sz w:val="20"/>
          <w:szCs w:val="20"/>
        </w:rPr>
        <w:t>5</w:t>
      </w:r>
      <w:r w:rsidR="00CF244B">
        <w:rPr>
          <w:rFonts w:ascii="Arial" w:hAnsi="Arial" w:cs="Arial"/>
          <w:sz w:val="20"/>
          <w:szCs w:val="20"/>
        </w:rPr>
        <w:t> </w:t>
      </w:r>
      <w:r w:rsidRPr="00A51771">
        <w:rPr>
          <w:rFonts w:ascii="Arial" w:hAnsi="Arial" w:cs="Arial"/>
          <w:sz w:val="20"/>
          <w:szCs w:val="20"/>
        </w:rPr>
        <w:t>% du montant toutes taxes comprises du marché</w:t>
      </w:r>
      <w:r>
        <w:rPr>
          <w:rFonts w:ascii="Arial" w:hAnsi="Arial" w:cs="Arial"/>
          <w:sz w:val="20"/>
          <w:szCs w:val="20"/>
        </w:rPr>
        <w:t>.</w:t>
      </w:r>
    </w:p>
    <w:p w14:paraId="7DFA54C1" w14:textId="4D27E4CB" w:rsidR="00556A08" w:rsidRPr="000F37BE" w:rsidRDefault="00556A08" w:rsidP="008957DC">
      <w:pPr>
        <w:pStyle w:val="Titre2"/>
      </w:pPr>
      <w:bookmarkStart w:id="39" w:name="_Toc211504622"/>
      <w:r w:rsidRPr="000F37BE">
        <w:t>Acompte</w:t>
      </w:r>
      <w:bookmarkEnd w:id="39"/>
    </w:p>
    <w:p w14:paraId="079277E3" w14:textId="30695FCD" w:rsidR="00556A08" w:rsidRPr="000F37BE" w:rsidRDefault="00556A08" w:rsidP="00556A08">
      <w:r w:rsidRPr="000F37BE">
        <w:t xml:space="preserve">Le Titulaire à droit au paiement d’acomptes dans les conditions définies </w:t>
      </w:r>
      <w:r w:rsidR="007E4DED" w:rsidRPr="000F37BE">
        <w:t>aux articles R</w:t>
      </w:r>
      <w:r w:rsidR="00B63CCD" w:rsidRPr="000F37BE">
        <w:t xml:space="preserve">. </w:t>
      </w:r>
      <w:r w:rsidR="007E4DED" w:rsidRPr="000F37BE">
        <w:t>2191-2</w:t>
      </w:r>
      <w:r w:rsidR="00361302" w:rsidRPr="000F37BE">
        <w:t>0</w:t>
      </w:r>
      <w:r w:rsidR="007E4DED" w:rsidRPr="000F37BE">
        <w:t xml:space="preserve"> </w:t>
      </w:r>
      <w:r w:rsidR="00361302" w:rsidRPr="000F37BE">
        <w:t>à</w:t>
      </w:r>
      <w:r w:rsidR="007E4DED" w:rsidRPr="000F37BE">
        <w:t xml:space="preserve"> R</w:t>
      </w:r>
      <w:r w:rsidR="00B63CCD" w:rsidRPr="000F37BE">
        <w:t xml:space="preserve">. </w:t>
      </w:r>
      <w:r w:rsidR="007E4DED" w:rsidRPr="000F37BE">
        <w:t>2191-2</w:t>
      </w:r>
      <w:r w:rsidR="002F7C1B" w:rsidRPr="000F37BE">
        <w:t>2</w:t>
      </w:r>
      <w:r w:rsidR="007E4DED" w:rsidRPr="000F37BE">
        <w:t xml:space="preserve"> du Code de la commande publique</w:t>
      </w:r>
      <w:r w:rsidRPr="000F37BE">
        <w:t>.</w:t>
      </w:r>
    </w:p>
    <w:p w14:paraId="272F57FC" w14:textId="4830F454" w:rsidR="002A076C" w:rsidRPr="000F37BE" w:rsidRDefault="002A076C" w:rsidP="002A076C">
      <w:pPr>
        <w:pStyle w:val="Titre2"/>
      </w:pPr>
      <w:bookmarkStart w:id="40" w:name="_Toc211504623"/>
      <w:r w:rsidRPr="000F37BE">
        <w:t>Rythme des paiements</w:t>
      </w:r>
      <w:bookmarkEnd w:id="40"/>
      <w:r w:rsidRPr="000F37BE">
        <w:t xml:space="preserve"> </w:t>
      </w:r>
    </w:p>
    <w:p w14:paraId="191A22AB" w14:textId="176CEA39" w:rsidR="002A076C" w:rsidRDefault="002A076C" w:rsidP="00556A08">
      <w:r>
        <w:t xml:space="preserve">Le cas échéant, il </w:t>
      </w:r>
      <w:r w:rsidR="0018739C">
        <w:t xml:space="preserve">est </w:t>
      </w:r>
      <w:r>
        <w:t xml:space="preserve">fait application de l’échéancier de paiement figurant à l’annexe </w:t>
      </w:r>
      <w:r w:rsidR="00801C4A">
        <w:t>2</w:t>
      </w:r>
      <w:r>
        <w:t xml:space="preserve"> du présent CCP</w:t>
      </w:r>
      <w:r w:rsidR="008F55D0">
        <w:t>-AE</w:t>
      </w:r>
      <w:r>
        <w:t>.</w:t>
      </w:r>
    </w:p>
    <w:p w14:paraId="190DF80A" w14:textId="77777777" w:rsidR="009D2388" w:rsidRPr="008957DC" w:rsidRDefault="00143C4E" w:rsidP="008957DC">
      <w:pPr>
        <w:pStyle w:val="Titre2"/>
      </w:pPr>
      <w:bookmarkStart w:id="41" w:name="_Toc211504624"/>
      <w:r w:rsidRPr="008957DC">
        <w:t>Présentation des demandes de paiement</w:t>
      </w:r>
      <w:bookmarkEnd w:id="38"/>
      <w:bookmarkEnd w:id="41"/>
    </w:p>
    <w:p w14:paraId="47F1506E" w14:textId="7D814E84" w:rsidR="009D300F" w:rsidRDefault="00293B0E" w:rsidP="00882108">
      <w:r>
        <w:t>Les factures sont établies</w:t>
      </w:r>
      <w:r w:rsidR="009D300F">
        <w:t xml:space="preserve"> en un </w:t>
      </w:r>
      <w:r w:rsidR="00400738">
        <w:t xml:space="preserve">(1) </w:t>
      </w:r>
      <w:r w:rsidR="009D300F">
        <w:t>original</w:t>
      </w:r>
      <w:r w:rsidR="0031115E">
        <w:t>. Elle</w:t>
      </w:r>
      <w:r>
        <w:t>s</w:t>
      </w:r>
      <w:r w:rsidR="0031115E">
        <w:t xml:space="preserve"> doi</w:t>
      </w:r>
      <w:r>
        <w:t>ven</w:t>
      </w:r>
      <w:r w:rsidR="0031115E">
        <w:t>t être conforme</w:t>
      </w:r>
      <w:r>
        <w:t>s</w:t>
      </w:r>
      <w:r w:rsidR="0031115E">
        <w:t xml:space="preserve"> au prix du </w:t>
      </w:r>
      <w:r w:rsidR="00EE4CE1">
        <w:t>Marché public</w:t>
      </w:r>
      <w:r w:rsidR="006C3612">
        <w:t xml:space="preserve"> </w:t>
      </w:r>
      <w:r w:rsidR="0031115E">
        <w:t>tel qu’indiqué</w:t>
      </w:r>
      <w:r w:rsidR="009D300F">
        <w:t xml:space="preserve"> en annexe</w:t>
      </w:r>
      <w:r w:rsidR="008F5F36">
        <w:t xml:space="preserve"> </w:t>
      </w:r>
      <w:r w:rsidR="00801C4A">
        <w:t>2</w:t>
      </w:r>
      <w:r w:rsidR="008F5F36">
        <w:t xml:space="preserve"> du présent CCP</w:t>
      </w:r>
      <w:r w:rsidR="008F55D0">
        <w:t>-AE</w:t>
      </w:r>
      <w:r w:rsidR="008F5F36">
        <w:t xml:space="preserve">. </w:t>
      </w:r>
      <w:r w:rsidR="009D300F">
        <w:t xml:space="preserve"> </w:t>
      </w:r>
    </w:p>
    <w:p w14:paraId="0FA759AA" w14:textId="77777777" w:rsidR="009D300F" w:rsidRDefault="00201875" w:rsidP="00882108">
      <w:r>
        <w:t>Chaque facture porte</w:t>
      </w:r>
      <w:r w:rsidR="00E308E2">
        <w:t>, outre les mentions légales,</w:t>
      </w:r>
      <w:r w:rsidR="009D300F">
        <w:t xml:space="preserve"> les mentions suivantes : </w:t>
      </w:r>
    </w:p>
    <w:p w14:paraId="22279019" w14:textId="77777777" w:rsidR="00E308E2" w:rsidRDefault="002F4D34" w:rsidP="00BE57A9">
      <w:pPr>
        <w:pStyle w:val="Paragraphedeliste"/>
        <w:numPr>
          <w:ilvl w:val="0"/>
          <w:numId w:val="7"/>
        </w:numPr>
        <w:spacing w:after="80"/>
        <w:ind w:left="714" w:hanging="357"/>
      </w:pPr>
      <w:r w:rsidRPr="00333F84">
        <w:t>L</w:t>
      </w:r>
      <w:r w:rsidR="009D300F" w:rsidRPr="00333F84">
        <w:t xml:space="preserve">e numéro du </w:t>
      </w:r>
      <w:r w:rsidR="00EE4CE1">
        <w:t>Marché public</w:t>
      </w:r>
      <w:r w:rsidR="00E308E2">
        <w:t> ;</w:t>
      </w:r>
    </w:p>
    <w:p w14:paraId="62CFD18B" w14:textId="77777777" w:rsidR="00E308E2" w:rsidRPr="00333F84" w:rsidRDefault="00E308E2" w:rsidP="00BE57A9">
      <w:pPr>
        <w:pStyle w:val="Paragraphedeliste"/>
        <w:numPr>
          <w:ilvl w:val="0"/>
          <w:numId w:val="7"/>
        </w:numPr>
        <w:spacing w:after="80"/>
        <w:ind w:left="714" w:hanging="357"/>
      </w:pPr>
      <w:r>
        <w:t>La date ;</w:t>
      </w:r>
    </w:p>
    <w:p w14:paraId="59A69FC1" w14:textId="77777777" w:rsidR="009D300F" w:rsidRPr="00333F84" w:rsidRDefault="002F4D34" w:rsidP="00BE57A9">
      <w:pPr>
        <w:pStyle w:val="Paragraphedeliste"/>
        <w:numPr>
          <w:ilvl w:val="0"/>
          <w:numId w:val="7"/>
        </w:numPr>
        <w:spacing w:after="80"/>
        <w:ind w:left="714" w:hanging="357"/>
      </w:pPr>
      <w:r w:rsidRPr="00333F84">
        <w:t>L</w:t>
      </w:r>
      <w:r w:rsidR="009D300F" w:rsidRPr="00333F84">
        <w:t>a nature de la demande de paiement (demande de paiement pour solde</w:t>
      </w:r>
      <w:r w:rsidR="00942D67" w:rsidRPr="00333F84">
        <w:t xml:space="preserve"> ou demande d’acompte</w:t>
      </w:r>
      <w:r w:rsidR="0054682D">
        <w:t>…</w:t>
      </w:r>
      <w:r w:rsidR="009D300F" w:rsidRPr="00333F84">
        <w:t>) ;</w:t>
      </w:r>
    </w:p>
    <w:p w14:paraId="684B9C48" w14:textId="13DA6C8A" w:rsidR="009D300F" w:rsidRPr="00333F84" w:rsidRDefault="0054682D" w:rsidP="00BE57A9">
      <w:pPr>
        <w:pStyle w:val="Paragraphedeliste"/>
        <w:numPr>
          <w:ilvl w:val="0"/>
          <w:numId w:val="7"/>
        </w:numPr>
        <w:spacing w:after="80"/>
        <w:ind w:left="714" w:hanging="357"/>
      </w:pPr>
      <w:r>
        <w:t>La description des</w:t>
      </w:r>
      <w:r w:rsidR="009D300F" w:rsidRPr="00333F84">
        <w:t xml:space="preserve"> </w:t>
      </w:r>
      <w:r w:rsidR="008F55D0">
        <w:t>p</w:t>
      </w:r>
      <w:r w:rsidR="001223D9">
        <w:t>restations</w:t>
      </w:r>
      <w:r w:rsidR="009D300F" w:rsidRPr="00333F84">
        <w:t xml:space="preserve"> ; </w:t>
      </w:r>
    </w:p>
    <w:p w14:paraId="37B768F2" w14:textId="4F8BB314" w:rsidR="009D300F" w:rsidRPr="00333F84" w:rsidRDefault="002F4D34" w:rsidP="00BE57A9">
      <w:pPr>
        <w:pStyle w:val="Paragraphedeliste"/>
        <w:numPr>
          <w:ilvl w:val="0"/>
          <w:numId w:val="7"/>
        </w:numPr>
        <w:spacing w:after="80"/>
        <w:ind w:left="714" w:hanging="357"/>
      </w:pPr>
      <w:r w:rsidRPr="00333F84">
        <w:t>L</w:t>
      </w:r>
      <w:r w:rsidR="009D300F" w:rsidRPr="00333F84">
        <w:t xml:space="preserve">e montant total </w:t>
      </w:r>
      <w:r w:rsidR="003F4EAF">
        <w:t xml:space="preserve">en </w:t>
      </w:r>
      <w:r w:rsidR="009D300F" w:rsidRPr="00333F84">
        <w:t>€</w:t>
      </w:r>
      <w:r w:rsidR="003F4EAF">
        <w:t xml:space="preserve"> </w:t>
      </w:r>
      <w:r w:rsidR="009D300F" w:rsidRPr="00333F84">
        <w:t xml:space="preserve">HT ; </w:t>
      </w:r>
    </w:p>
    <w:p w14:paraId="1241F03F" w14:textId="77777777" w:rsidR="009D300F" w:rsidRPr="00333F84" w:rsidRDefault="002F4D34" w:rsidP="00BE57A9">
      <w:pPr>
        <w:pStyle w:val="Paragraphedeliste"/>
        <w:numPr>
          <w:ilvl w:val="0"/>
          <w:numId w:val="7"/>
        </w:numPr>
        <w:spacing w:after="80"/>
        <w:ind w:left="714" w:hanging="357"/>
      </w:pPr>
      <w:r w:rsidRPr="00333F84">
        <w:t>L</w:t>
      </w:r>
      <w:r w:rsidR="009D300F" w:rsidRPr="00333F84">
        <w:t xml:space="preserve">e montant de </w:t>
      </w:r>
      <w:r w:rsidR="00400738" w:rsidRPr="00333F84">
        <w:t xml:space="preserve">la </w:t>
      </w:r>
      <w:r w:rsidR="009D300F" w:rsidRPr="00333F84">
        <w:t>TVA ;</w:t>
      </w:r>
    </w:p>
    <w:p w14:paraId="1358FF55" w14:textId="2A09419A" w:rsidR="003F4EAF" w:rsidRDefault="002F4D34" w:rsidP="00853C40">
      <w:pPr>
        <w:pStyle w:val="Paragraphedeliste"/>
        <w:numPr>
          <w:ilvl w:val="0"/>
          <w:numId w:val="7"/>
        </w:numPr>
        <w:spacing w:after="80"/>
        <w:ind w:left="714" w:hanging="357"/>
      </w:pPr>
      <w:r w:rsidRPr="00333F84">
        <w:t>L</w:t>
      </w:r>
      <w:r w:rsidR="009D300F" w:rsidRPr="00333F84">
        <w:t xml:space="preserve">e montant </w:t>
      </w:r>
      <w:r w:rsidR="003F4EAF">
        <w:t xml:space="preserve">en </w:t>
      </w:r>
      <w:r w:rsidR="009D300F" w:rsidRPr="00333F84">
        <w:t>€</w:t>
      </w:r>
      <w:r w:rsidR="003F4EAF">
        <w:t xml:space="preserve"> </w:t>
      </w:r>
      <w:r w:rsidR="009D300F" w:rsidRPr="00333F84">
        <w:t xml:space="preserve">TTC. </w:t>
      </w:r>
    </w:p>
    <w:p w14:paraId="50B2571A" w14:textId="3D829E35" w:rsidR="000B3363" w:rsidRDefault="009D300F" w:rsidP="00853C40">
      <w:r>
        <w:t xml:space="preserve">Du montant de cette facture, qui fait apparaître la valeur totale des </w:t>
      </w:r>
      <w:r w:rsidR="008F55D0">
        <w:t>p</w:t>
      </w:r>
      <w:r w:rsidR="001223D9">
        <w:t>restations</w:t>
      </w:r>
      <w:r>
        <w:t>, est déduit, le cas échéant, le montant des avances et des acomptes versés</w:t>
      </w:r>
      <w:r w:rsidR="008957DC">
        <w:t xml:space="preserve"> ainsi que les pénalités</w:t>
      </w:r>
      <w:r>
        <w:t xml:space="preserve">. </w:t>
      </w:r>
    </w:p>
    <w:p w14:paraId="64C45CC1" w14:textId="72638C48" w:rsidR="008957DC" w:rsidRDefault="008957DC" w:rsidP="008957DC">
      <w:pPr>
        <w:pStyle w:val="Titre3"/>
      </w:pPr>
      <w:bookmarkStart w:id="42" w:name="_Toc481146333"/>
      <w:bookmarkStart w:id="43" w:name="_Toc451526834"/>
      <w:r w:rsidRPr="008957DC">
        <w:t>Facturation dématérialisée</w:t>
      </w:r>
      <w:bookmarkEnd w:id="42"/>
    </w:p>
    <w:p w14:paraId="2826DD6D" w14:textId="77777777" w:rsidR="00C9781F" w:rsidRPr="001332A8" w:rsidRDefault="00C9781F" w:rsidP="00C9781F">
      <w:pPr>
        <w:spacing w:before="120"/>
      </w:pPr>
      <w:bookmarkStart w:id="44" w:name="_Hlk37845009"/>
      <w:r w:rsidRPr="001332A8">
        <w:t>En application de l’article L2192-1 du code de la commande publique (CCP), le titulaire et le cas échéant, ses sous-traitants admis au paiement direct, transmettent leurs factures sous forme électronique.</w:t>
      </w:r>
    </w:p>
    <w:p w14:paraId="76097343" w14:textId="77777777" w:rsidR="00C9781F" w:rsidRPr="001332A8" w:rsidRDefault="00C9781F" w:rsidP="00C9781F">
      <w:pPr>
        <w:spacing w:before="120"/>
      </w:pPr>
      <w:r w:rsidRPr="001332A8">
        <w:t>En application de l’article L2192-5 du CCP, la transmission des factures</w:t>
      </w:r>
      <w:r w:rsidRPr="001332A8">
        <w:rPr>
          <w:color w:val="000000"/>
          <w:sz w:val="19"/>
          <w:szCs w:val="19"/>
          <w:shd w:val="clear" w:color="auto" w:fill="FFFFFF"/>
        </w:rPr>
        <w:t xml:space="preserve"> </w:t>
      </w:r>
      <w:r w:rsidRPr="001332A8">
        <w:t>s’effectue via une solution mutualisée, mise à disposition par l'Etat et dénommée “ portail public de facturation ”. Ce portail internet est mis à disposition des émetteurs à l'adresse suivante : </w:t>
      </w:r>
      <w:hyperlink r:id="rId10" w:history="1">
        <w:r w:rsidRPr="001332A8">
          <w:rPr>
            <w:b/>
            <w:bCs/>
            <w:color w:val="0000FF"/>
            <w:u w:val="single"/>
          </w:rPr>
          <w:t>https://chorus-pro.gouv.fr</w:t>
        </w:r>
      </w:hyperlink>
    </w:p>
    <w:p w14:paraId="6397DB48" w14:textId="77777777" w:rsidR="00C9781F" w:rsidRDefault="00C9781F" w:rsidP="00C9781F">
      <w:pPr>
        <w:spacing w:before="120"/>
        <w:rPr>
          <w:b/>
          <w:bCs/>
          <w:color w:val="1F497D"/>
        </w:rPr>
      </w:pPr>
      <w:r w:rsidRPr="001332A8">
        <w:t xml:space="preserve">A titre informatif, plus de précisions sur le portail Chorus Pro et ses fonctionnalités, sont disponibles en consultant le site internet : </w:t>
      </w:r>
      <w:hyperlink r:id="rId11" w:history="1">
        <w:r w:rsidRPr="001332A8">
          <w:rPr>
            <w:b/>
            <w:bCs/>
            <w:color w:val="0000FF"/>
            <w:u w:val="single"/>
          </w:rPr>
          <w:t>https://communaute-chorus-pro.finances.gouv.fr</w:t>
        </w:r>
      </w:hyperlink>
      <w:r w:rsidRPr="001332A8">
        <w:rPr>
          <w:b/>
          <w:bCs/>
          <w:color w:val="1F497D"/>
        </w:rPr>
        <w:t> .</w:t>
      </w:r>
    </w:p>
    <w:p w14:paraId="7009AADA" w14:textId="2B3557AB" w:rsidR="00C9781F" w:rsidRPr="00C9781F" w:rsidRDefault="00C9781F" w:rsidP="00C9781F">
      <w:pPr>
        <w:spacing w:before="120"/>
        <w:rPr>
          <w:b/>
          <w:bCs/>
          <w:color w:val="1F497D"/>
        </w:rPr>
      </w:pPr>
      <w:r w:rsidRPr="001332A8">
        <w:t>Les factures électroniques comportent les mentions obligatoires prévues à l’article D2192-2 du CCP.</w:t>
      </w:r>
      <w:bookmarkEnd w:id="44"/>
    </w:p>
    <w:p w14:paraId="3EDC1828" w14:textId="77777777" w:rsidR="008957DC" w:rsidRPr="008957DC" w:rsidRDefault="008957DC" w:rsidP="008957DC">
      <w:pPr>
        <w:pStyle w:val="Titre3"/>
      </w:pPr>
      <w:bookmarkStart w:id="45" w:name="_Toc481146334"/>
      <w:r w:rsidRPr="008957DC">
        <w:t>Facturation papier</w:t>
      </w:r>
      <w:bookmarkEnd w:id="45"/>
    </w:p>
    <w:p w14:paraId="1C9783EF" w14:textId="77777777" w:rsidR="008957DC" w:rsidRDefault="008957DC" w:rsidP="008957DC">
      <w:pPr>
        <w:spacing w:before="120"/>
      </w:pPr>
      <w:r w:rsidRPr="008957DC">
        <w:t>Dans le cas où le Titulaire n’est pas soumis à l’obligation de dématérialisation des factures, celles-ci sont envoyées à l’adresse suivante :</w:t>
      </w:r>
    </w:p>
    <w:tbl>
      <w:tblPr>
        <w:tblStyle w:val="Grilledutableau"/>
        <w:tblW w:w="0" w:type="auto"/>
        <w:jc w:val="center"/>
        <w:shd w:val="clear" w:color="auto" w:fill="BFBFBF" w:themeFill="background1" w:themeFillShade="BF"/>
        <w:tblLook w:val="04A0" w:firstRow="1" w:lastRow="0" w:firstColumn="1" w:lastColumn="0" w:noHBand="0" w:noVBand="1"/>
      </w:tblPr>
      <w:tblGrid>
        <w:gridCol w:w="4644"/>
      </w:tblGrid>
      <w:tr w:rsidR="009D039F" w14:paraId="05200817" w14:textId="77777777" w:rsidTr="005F7359">
        <w:trPr>
          <w:trHeight w:val="1136"/>
          <w:jc w:val="center"/>
        </w:trPr>
        <w:tc>
          <w:tcPr>
            <w:tcW w:w="4644" w:type="dxa"/>
            <w:shd w:val="clear" w:color="auto" w:fill="BFBFBF" w:themeFill="background1" w:themeFillShade="BF"/>
            <w:vAlign w:val="center"/>
          </w:tcPr>
          <w:p w14:paraId="3EA3609D" w14:textId="77777777" w:rsidR="009D039F" w:rsidRPr="00A36637" w:rsidRDefault="009D039F" w:rsidP="005F7359">
            <w:pPr>
              <w:spacing w:after="0"/>
            </w:pPr>
            <w:r w:rsidRPr="00A36637">
              <w:t xml:space="preserve">Centre </w:t>
            </w:r>
            <w:r w:rsidR="00702960">
              <w:t>n</w:t>
            </w:r>
            <w:r w:rsidRPr="00A36637">
              <w:t xml:space="preserve">ational du </w:t>
            </w:r>
            <w:r w:rsidR="00702960">
              <w:t>ci</w:t>
            </w:r>
            <w:r w:rsidRPr="00A36637">
              <w:t>néma et de l’image animée</w:t>
            </w:r>
          </w:p>
          <w:p w14:paraId="1CBE43E0" w14:textId="77777777" w:rsidR="009D039F" w:rsidRPr="00A36637" w:rsidRDefault="009D039F" w:rsidP="00556A08">
            <w:pPr>
              <w:spacing w:after="0"/>
              <w:jc w:val="center"/>
            </w:pPr>
            <w:r w:rsidRPr="00A36637">
              <w:t>Agence comptable – Service facturier</w:t>
            </w:r>
          </w:p>
          <w:p w14:paraId="4A3E9DE0" w14:textId="77777777" w:rsidR="0030631F" w:rsidRDefault="0030631F" w:rsidP="0030631F">
            <w:pPr>
              <w:spacing w:after="0"/>
              <w:jc w:val="center"/>
            </w:pPr>
            <w:r>
              <w:t>291 boulevard Raspail</w:t>
            </w:r>
          </w:p>
          <w:p w14:paraId="5F3B6860" w14:textId="77777777" w:rsidR="009D039F" w:rsidRDefault="0030631F" w:rsidP="005F7359">
            <w:pPr>
              <w:spacing w:after="0"/>
            </w:pPr>
            <w:r>
              <w:t xml:space="preserve">                    75675 PARIS Cedex 14</w:t>
            </w:r>
          </w:p>
        </w:tc>
      </w:tr>
    </w:tbl>
    <w:p w14:paraId="38E30C55" w14:textId="77777777" w:rsidR="008957DC" w:rsidRPr="008957DC" w:rsidRDefault="008957DC" w:rsidP="008957DC">
      <w:pPr>
        <w:pStyle w:val="Titre2"/>
      </w:pPr>
      <w:bookmarkStart w:id="46" w:name="_Toc505012377"/>
      <w:bookmarkStart w:id="47" w:name="_Toc211504625"/>
      <w:r w:rsidRPr="008957DC">
        <w:lastRenderedPageBreak/>
        <w:t>Paiement et retard de paiement</w:t>
      </w:r>
      <w:bookmarkEnd w:id="46"/>
      <w:bookmarkEnd w:id="47"/>
    </w:p>
    <w:p w14:paraId="12DC78EC" w14:textId="4C46AC5D" w:rsidR="00F30B6D" w:rsidRPr="008957DC" w:rsidRDefault="008957DC" w:rsidP="00F30B6D">
      <w:r w:rsidRPr="008957DC">
        <w:t xml:space="preserve">Le paiement est effectué par virement administratif dans un délai global maximum de trente (30) jours </w:t>
      </w:r>
      <w:r w:rsidR="00F30B6D">
        <w:t>en application de l’article R. 2192-10 du Code de la commande publique,</w:t>
      </w:r>
      <w:r w:rsidR="00F30B6D" w:rsidRPr="008957DC">
        <w:t xml:space="preserve"> à compter de la réception de la demande de paiement ou à compter de la date de réception des Prestations si celle-ci est ultérieure</w:t>
      </w:r>
      <w:r w:rsidR="00F30B6D">
        <w:t>, en application de l’article R. 2192-17 du Code de la commande publique,</w:t>
      </w:r>
    </w:p>
    <w:p w14:paraId="33821508" w14:textId="736AE135" w:rsidR="00805DE0" w:rsidRDefault="008957DC" w:rsidP="00133BAD">
      <w:r w:rsidRPr="008957DC">
        <w:t xml:space="preserve">Le défaut de paiement dans le délai prévu ci-dessus fait courir de plein droit, et sans autre formalité, des </w:t>
      </w:r>
      <w:r w:rsidRPr="0087085E">
        <w:t xml:space="preserve">intérêts moratoires ainsi qu’une indemnité forfaitaire pour frais de recouvrement au bénéfice du Titulaire, conformément aux articles </w:t>
      </w:r>
      <w:r w:rsidR="007A1C8D" w:rsidRPr="0087085E">
        <w:t>R. 2192-31 à R. 2192-36 du Code de la commande publique</w:t>
      </w:r>
      <w:r w:rsidRPr="0087085E">
        <w:t>.</w:t>
      </w:r>
      <w:r w:rsidR="00133BAD">
        <w:t xml:space="preserve"> </w:t>
      </w:r>
    </w:p>
    <w:p w14:paraId="45EC70AF" w14:textId="77777777" w:rsidR="00C81008" w:rsidRPr="00C81008" w:rsidRDefault="00C81008" w:rsidP="00C81008">
      <w:pPr>
        <w:keepNext/>
        <w:numPr>
          <w:ilvl w:val="0"/>
          <w:numId w:val="4"/>
        </w:numPr>
        <w:shd w:val="clear" w:color="auto" w:fill="F3F3F3"/>
        <w:tabs>
          <w:tab w:val="clear" w:pos="709"/>
          <w:tab w:val="num" w:pos="-3543"/>
        </w:tabs>
        <w:spacing w:before="240"/>
        <w:ind w:left="0"/>
        <w:outlineLvl w:val="0"/>
        <w:rPr>
          <w:b/>
          <w:bCs/>
          <w:kern w:val="32"/>
          <w:sz w:val="28"/>
          <w:szCs w:val="32"/>
        </w:rPr>
      </w:pPr>
      <w:bookmarkStart w:id="48" w:name="_Toc444259627"/>
      <w:bookmarkStart w:id="49" w:name="_Toc442101536"/>
      <w:bookmarkStart w:id="50" w:name="_Toc441669703"/>
      <w:bookmarkStart w:id="51" w:name="_Toc27480096"/>
      <w:bookmarkStart w:id="52" w:name="_Toc211504626"/>
      <w:r w:rsidRPr="00C81008">
        <w:rPr>
          <w:b/>
          <w:bCs/>
          <w:kern w:val="32"/>
          <w:sz w:val="28"/>
          <w:szCs w:val="32"/>
        </w:rPr>
        <w:t>PENALITES POUR RETARD</w:t>
      </w:r>
      <w:bookmarkEnd w:id="48"/>
      <w:bookmarkEnd w:id="49"/>
      <w:bookmarkEnd w:id="50"/>
      <w:bookmarkEnd w:id="51"/>
      <w:bookmarkEnd w:id="52"/>
    </w:p>
    <w:p w14:paraId="45D9D0A7" w14:textId="77777777" w:rsidR="00801C4A" w:rsidRPr="00801C4A" w:rsidRDefault="00801C4A" w:rsidP="00801C4A">
      <w:pPr>
        <w:pStyle w:val="Corpsdetexte"/>
        <w:spacing w:before="119"/>
        <w:rPr>
          <w:rFonts w:ascii="Arial" w:hAnsi="Arial" w:cs="Arial"/>
          <w:sz w:val="20"/>
          <w:szCs w:val="20"/>
        </w:rPr>
      </w:pPr>
      <w:r w:rsidRPr="00801C4A">
        <w:rPr>
          <w:rFonts w:ascii="Arial" w:hAnsi="Arial" w:cs="Arial"/>
          <w:sz w:val="20"/>
          <w:szCs w:val="20"/>
        </w:rPr>
        <w:t>Par dérogation à l’article 14.1 du CCAG-PI, en cas de non-respect des délais prévus au marché, le Titulaire encourt, sans mise en demeure préalable, les pénalités suivantes :</w:t>
      </w:r>
    </w:p>
    <w:p w14:paraId="50266079" w14:textId="1E3FDC8C" w:rsidR="00801C4A" w:rsidRDefault="00801C4A" w:rsidP="00355537">
      <w:pPr>
        <w:pStyle w:val="Paragraphedeliste"/>
        <w:numPr>
          <w:ilvl w:val="0"/>
          <w:numId w:val="15"/>
        </w:numPr>
        <w:tabs>
          <w:tab w:val="left" w:pos="840"/>
          <w:tab w:val="left" w:pos="841"/>
        </w:tabs>
        <w:adjustRightInd/>
        <w:spacing w:before="121" w:after="0"/>
        <w:ind w:right="136"/>
        <w:jc w:val="left"/>
      </w:pPr>
      <w:r>
        <w:t>En cas de non-respect de la date fixée pour la remise des données</w:t>
      </w:r>
      <w:r w:rsidRPr="00801C4A">
        <w:t xml:space="preserve"> </w:t>
      </w:r>
      <w:r>
        <w:t>: 100 € par jour de</w:t>
      </w:r>
      <w:r w:rsidRPr="00801C4A">
        <w:t xml:space="preserve"> </w:t>
      </w:r>
      <w:r>
        <w:t>retard ;</w:t>
      </w:r>
    </w:p>
    <w:p w14:paraId="6B4FD892" w14:textId="0679912F" w:rsidR="00801C4A" w:rsidRDefault="00801C4A" w:rsidP="00355537">
      <w:pPr>
        <w:pStyle w:val="Paragraphedeliste"/>
        <w:numPr>
          <w:ilvl w:val="0"/>
          <w:numId w:val="15"/>
        </w:numPr>
        <w:tabs>
          <w:tab w:val="left" w:pos="840"/>
          <w:tab w:val="left" w:pos="841"/>
        </w:tabs>
        <w:adjustRightInd/>
        <w:spacing w:before="2" w:after="0" w:line="237" w:lineRule="auto"/>
        <w:ind w:right="128"/>
        <w:jc w:val="left"/>
      </w:pPr>
      <w:r>
        <w:t>En</w:t>
      </w:r>
      <w:r w:rsidRPr="00801C4A">
        <w:t xml:space="preserve"> </w:t>
      </w:r>
      <w:r>
        <w:t>cas</w:t>
      </w:r>
      <w:r w:rsidRPr="00801C4A">
        <w:t xml:space="preserve"> </w:t>
      </w:r>
      <w:r>
        <w:t>de</w:t>
      </w:r>
      <w:r w:rsidRPr="00801C4A">
        <w:t xml:space="preserve"> </w:t>
      </w:r>
      <w:r>
        <w:t>non</w:t>
      </w:r>
      <w:r w:rsidRPr="00801C4A">
        <w:t>-</w:t>
      </w:r>
      <w:r>
        <w:t>respect</w:t>
      </w:r>
      <w:r w:rsidRPr="00801C4A">
        <w:t xml:space="preserve"> </w:t>
      </w:r>
      <w:r>
        <w:t>des</w:t>
      </w:r>
      <w:r w:rsidRPr="00801C4A">
        <w:t xml:space="preserve"> </w:t>
      </w:r>
      <w:r>
        <w:t>autres</w:t>
      </w:r>
      <w:r w:rsidRPr="00801C4A">
        <w:t xml:space="preserve"> </w:t>
      </w:r>
      <w:r>
        <w:t>échéances</w:t>
      </w:r>
      <w:r w:rsidRPr="00801C4A">
        <w:t xml:space="preserve"> </w:t>
      </w:r>
      <w:r>
        <w:t>fixées dans</w:t>
      </w:r>
      <w:r w:rsidRPr="00801C4A">
        <w:t xml:space="preserve"> </w:t>
      </w:r>
      <w:r>
        <w:t>le</w:t>
      </w:r>
      <w:r w:rsidRPr="00801C4A">
        <w:t xml:space="preserve"> </w:t>
      </w:r>
      <w:r>
        <w:t>planning</w:t>
      </w:r>
      <w:r w:rsidRPr="00801C4A">
        <w:t xml:space="preserve"> </w:t>
      </w:r>
      <w:r>
        <w:t>définitif</w:t>
      </w:r>
      <w:r w:rsidRPr="00801C4A">
        <w:t xml:space="preserve"> </w:t>
      </w:r>
      <w:r>
        <w:t>ou d’un</w:t>
      </w:r>
      <w:r w:rsidRPr="00801C4A">
        <w:t xml:space="preserve"> </w:t>
      </w:r>
      <w:r>
        <w:t>commun</w:t>
      </w:r>
      <w:r w:rsidRPr="00801C4A">
        <w:t xml:space="preserve"> </w:t>
      </w:r>
      <w:r>
        <w:t>accord entre le CNC et le Titulaire : 50 € par jour de retard.</w:t>
      </w:r>
    </w:p>
    <w:p w14:paraId="71345857" w14:textId="77777777" w:rsidR="00801C4A" w:rsidRPr="00801C4A" w:rsidRDefault="00801C4A" w:rsidP="00801C4A">
      <w:pPr>
        <w:pStyle w:val="Corpsdetexte"/>
        <w:spacing w:before="106"/>
        <w:rPr>
          <w:rFonts w:ascii="Arial" w:hAnsi="Arial" w:cs="Arial"/>
          <w:sz w:val="20"/>
          <w:szCs w:val="20"/>
        </w:rPr>
      </w:pPr>
      <w:r w:rsidRPr="00801C4A">
        <w:rPr>
          <w:rFonts w:ascii="Arial" w:hAnsi="Arial" w:cs="Arial"/>
          <w:sz w:val="20"/>
          <w:szCs w:val="20"/>
        </w:rPr>
        <w:t>Le montant des pénalités dues par le titulaire est apprécié chaque trimestre.</w:t>
      </w:r>
    </w:p>
    <w:p w14:paraId="002DF2D4" w14:textId="6C094F7C" w:rsidR="00801C4A" w:rsidRPr="00801C4A" w:rsidRDefault="00801C4A" w:rsidP="00801C4A">
      <w:pPr>
        <w:pStyle w:val="Corpsdetexte"/>
        <w:spacing w:before="120"/>
        <w:rPr>
          <w:rFonts w:ascii="Arial" w:hAnsi="Arial" w:cs="Arial"/>
          <w:sz w:val="20"/>
          <w:szCs w:val="20"/>
        </w:rPr>
      </w:pPr>
      <w:r w:rsidRPr="00801C4A">
        <w:rPr>
          <w:rFonts w:ascii="Arial" w:hAnsi="Arial" w:cs="Arial"/>
          <w:sz w:val="20"/>
          <w:szCs w:val="20"/>
        </w:rPr>
        <w:t>Par dérogation à l’article 14.</w:t>
      </w:r>
      <w:r w:rsidR="006120BC">
        <w:rPr>
          <w:rFonts w:ascii="Arial" w:hAnsi="Arial" w:cs="Arial"/>
          <w:sz w:val="20"/>
          <w:szCs w:val="20"/>
        </w:rPr>
        <w:t>1.</w:t>
      </w:r>
      <w:r w:rsidRPr="00801C4A">
        <w:rPr>
          <w:rFonts w:ascii="Arial" w:hAnsi="Arial" w:cs="Arial"/>
          <w:sz w:val="20"/>
          <w:szCs w:val="20"/>
        </w:rPr>
        <w:t>3 du CCAG-PI, le Titulaire est exonéré des pénalités dont le montant total ne dépasse pas 200 € par trimestre.</w:t>
      </w:r>
    </w:p>
    <w:p w14:paraId="1BFF3014" w14:textId="1D586AAB" w:rsidR="00801C4A" w:rsidRDefault="00801C4A" w:rsidP="00801C4A">
      <w:pPr>
        <w:spacing w:before="121"/>
      </w:pPr>
      <w:r w:rsidRPr="00801C4A">
        <w:t xml:space="preserve">Plafonnement des pénalités : </w:t>
      </w:r>
      <w:r w:rsidR="005A1FA9">
        <w:t xml:space="preserve">en application de l’article </w:t>
      </w:r>
      <w:r w:rsidR="006120BC">
        <w:t>14.1.2 du CCAG-PI,</w:t>
      </w:r>
      <w:r w:rsidR="005A1FA9">
        <w:t xml:space="preserve"> </w:t>
      </w:r>
      <w:r>
        <w:t>le</w:t>
      </w:r>
      <w:r w:rsidRPr="00801C4A">
        <w:t xml:space="preserve"> </w:t>
      </w:r>
      <w:r>
        <w:t>montant total</w:t>
      </w:r>
      <w:r w:rsidRPr="00801C4A">
        <w:t xml:space="preserve"> </w:t>
      </w:r>
      <w:r>
        <w:t>des pénalités</w:t>
      </w:r>
      <w:r w:rsidR="006120BC">
        <w:t xml:space="preserve"> de retard</w:t>
      </w:r>
      <w:r>
        <w:t xml:space="preserve"> applicables ne saurait</w:t>
      </w:r>
      <w:r w:rsidRPr="00801C4A">
        <w:t xml:space="preserve"> </w:t>
      </w:r>
      <w:r>
        <w:t xml:space="preserve">excéder </w:t>
      </w:r>
      <w:r w:rsidR="005A1FA9">
        <w:t>1</w:t>
      </w:r>
      <w:r>
        <w:t>0</w:t>
      </w:r>
      <w:r w:rsidRPr="00801C4A">
        <w:t xml:space="preserve"> </w:t>
      </w:r>
      <w:r>
        <w:t>% du</w:t>
      </w:r>
      <w:r w:rsidRPr="00801C4A">
        <w:t xml:space="preserve"> </w:t>
      </w:r>
      <w:r>
        <w:t>montant total du marché.</w:t>
      </w:r>
    </w:p>
    <w:p w14:paraId="7603A4C7" w14:textId="47856D7F" w:rsidR="00143C4E" w:rsidRDefault="002A076C" w:rsidP="00773D4E">
      <w:pPr>
        <w:pStyle w:val="Titre1"/>
        <w:ind w:left="0"/>
      </w:pPr>
      <w:bookmarkStart w:id="53" w:name="_Toc454294043"/>
      <w:bookmarkStart w:id="54" w:name="_Toc448150247"/>
      <w:bookmarkStart w:id="55" w:name="_Toc211504627"/>
      <w:bookmarkEnd w:id="43"/>
      <w:bookmarkEnd w:id="53"/>
      <w:r>
        <w:t>CESSION ET NANTISSEMENT</w:t>
      </w:r>
      <w:bookmarkEnd w:id="54"/>
      <w:bookmarkEnd w:id="55"/>
    </w:p>
    <w:p w14:paraId="04D55929" w14:textId="371C2AF0" w:rsidR="00AA6B77" w:rsidRPr="0087085E" w:rsidRDefault="001C2D54" w:rsidP="00A230F4">
      <w:r w:rsidRPr="0087085E">
        <w:t xml:space="preserve">Le </w:t>
      </w:r>
      <w:r w:rsidR="00EE4CE1" w:rsidRPr="0087085E">
        <w:t>Marché public</w:t>
      </w:r>
      <w:r w:rsidR="00400786" w:rsidRPr="0087085E">
        <w:t xml:space="preserve"> </w:t>
      </w:r>
      <w:r w:rsidRPr="0087085E">
        <w:t xml:space="preserve">peut faire l’objet d’une </w:t>
      </w:r>
      <w:r w:rsidR="004D093E" w:rsidRPr="0087085E">
        <w:t>cession</w:t>
      </w:r>
      <w:r w:rsidRPr="0087085E">
        <w:t xml:space="preserve"> ou d’un nantissement dans les conditions définies </w:t>
      </w:r>
      <w:r w:rsidR="00EA0DD5" w:rsidRPr="0087085E">
        <w:t xml:space="preserve">aux articles </w:t>
      </w:r>
      <w:r w:rsidR="004E70EA" w:rsidRPr="0087085E">
        <w:t>R</w:t>
      </w:r>
      <w:r w:rsidR="0050050C" w:rsidRPr="0087085E">
        <w:t xml:space="preserve">. </w:t>
      </w:r>
      <w:r w:rsidR="004E70EA" w:rsidRPr="0087085E">
        <w:t>2191-46 à R</w:t>
      </w:r>
      <w:r w:rsidR="0050050C" w:rsidRPr="0087085E">
        <w:t xml:space="preserve">. </w:t>
      </w:r>
      <w:r w:rsidR="004E70EA" w:rsidRPr="0087085E">
        <w:t xml:space="preserve">2191-63 du Code de la commande publique. </w:t>
      </w:r>
    </w:p>
    <w:p w14:paraId="6AFB1E92" w14:textId="7D8880C6" w:rsidR="008957DC" w:rsidRPr="008957DC" w:rsidRDefault="002A076C" w:rsidP="00773D4E">
      <w:pPr>
        <w:pStyle w:val="Titre1"/>
        <w:ind w:left="0"/>
      </w:pPr>
      <w:bookmarkStart w:id="56" w:name="_Toc448150249"/>
      <w:bookmarkStart w:id="57" w:name="_Toc211504628"/>
      <w:r>
        <w:t>RESILIATION</w:t>
      </w:r>
      <w:bookmarkEnd w:id="56"/>
      <w:bookmarkEnd w:id="57"/>
      <w:r>
        <w:t xml:space="preserve"> </w:t>
      </w:r>
    </w:p>
    <w:p w14:paraId="3ED0C4D8" w14:textId="2555C77C" w:rsidR="003D523D" w:rsidRDefault="00A01952" w:rsidP="000E128A">
      <w:r>
        <w:t>En application de</w:t>
      </w:r>
      <w:r w:rsidR="000E128A" w:rsidRPr="00853842">
        <w:t xml:space="preserve"> l’article </w:t>
      </w:r>
      <w:r w:rsidR="008F55D0">
        <w:t>27</w:t>
      </w:r>
      <w:r w:rsidR="000E128A" w:rsidRPr="00853842">
        <w:t xml:space="preserve"> du CCAG-PI, le CNC </w:t>
      </w:r>
      <w:r>
        <w:t xml:space="preserve">peut faire procéder par un tiers à l’exécution des </w:t>
      </w:r>
      <w:r w:rsidR="00CC43C5">
        <w:t>p</w:t>
      </w:r>
      <w:r w:rsidR="001223D9">
        <w:t>restations</w:t>
      </w:r>
      <w:r>
        <w:t xml:space="preserve"> prévues par le </w:t>
      </w:r>
      <w:r w:rsidR="00EE4CE1">
        <w:t>Marché public</w:t>
      </w:r>
      <w:r w:rsidR="00BC78AE">
        <w:t xml:space="preserve">, aux frais et risques du </w:t>
      </w:r>
      <w:r w:rsidR="008248CD">
        <w:t>Titulaire</w:t>
      </w:r>
      <w:r>
        <w:t xml:space="preserve">, soit en cas d’inexécution par ce dernier d’une prestation qui, par sa nature, ne peut souffrir </w:t>
      </w:r>
      <w:r w:rsidR="00C71A89">
        <w:t>d’</w:t>
      </w:r>
      <w:r>
        <w:t xml:space="preserve">aucun retard, soit en cas de résiliation du </w:t>
      </w:r>
      <w:r w:rsidR="00EE4CE1">
        <w:t>Marché public</w:t>
      </w:r>
      <w:r w:rsidR="005C62F8">
        <w:t xml:space="preserve"> </w:t>
      </w:r>
      <w:r w:rsidR="00BC78AE">
        <w:t xml:space="preserve">prononcée pour faute du </w:t>
      </w:r>
      <w:r w:rsidR="008248CD">
        <w:t>Titulaire</w:t>
      </w:r>
      <w:r>
        <w:t xml:space="preserve">. </w:t>
      </w:r>
    </w:p>
    <w:p w14:paraId="53D01E8B" w14:textId="619CBE6D" w:rsidR="00DC298A" w:rsidRPr="00DC298A" w:rsidRDefault="0018739C" w:rsidP="00773D4E">
      <w:pPr>
        <w:pStyle w:val="Titre1"/>
        <w:ind w:left="0"/>
      </w:pPr>
      <w:bookmarkStart w:id="58" w:name="_Toc211504629"/>
      <w:r w:rsidRPr="00DC298A">
        <w:t>SOUS</w:t>
      </w:r>
      <w:r w:rsidRPr="0018739C">
        <w:t>-</w:t>
      </w:r>
      <w:r w:rsidRPr="00DC298A">
        <w:t>TRAITANTS</w:t>
      </w:r>
      <w:bookmarkEnd w:id="58"/>
    </w:p>
    <w:p w14:paraId="1D9BC11C" w14:textId="541A093F" w:rsidR="0018739C" w:rsidRDefault="00DC298A" w:rsidP="00DC298A">
      <w:r w:rsidRPr="00DC298A">
        <w:t xml:space="preserve">Le </w:t>
      </w:r>
      <w:r>
        <w:t>titulaire peut sous-traiter l’exécution de certaines parties du présent marché public</w:t>
      </w:r>
      <w:r w:rsidR="0018739C">
        <w:t xml:space="preserve"> à </w:t>
      </w:r>
      <w:r w:rsidR="0018739C" w:rsidRPr="0018739C">
        <w:t xml:space="preserve">condition d’avoir obtenu </w:t>
      </w:r>
      <w:r w:rsidR="0018739C">
        <w:t>du CNC</w:t>
      </w:r>
      <w:r w:rsidR="0018739C" w:rsidRPr="0018739C">
        <w:t xml:space="preserve"> l’acceptation de chaque sous-traitant et l’agrément de ses conditions de paiement</w:t>
      </w:r>
      <w:r w:rsidR="0018739C">
        <w:t xml:space="preserve"> dans les conditions </w:t>
      </w:r>
      <w:r w:rsidR="0018739C" w:rsidRPr="0087085E">
        <w:t>fixées aux article</w:t>
      </w:r>
      <w:r w:rsidR="002B3A0F" w:rsidRPr="0087085E">
        <w:t>s R</w:t>
      </w:r>
      <w:r w:rsidR="0050050C" w:rsidRPr="0087085E">
        <w:t xml:space="preserve">. </w:t>
      </w:r>
      <w:r w:rsidR="002B3A0F" w:rsidRPr="0087085E">
        <w:t>2193-1</w:t>
      </w:r>
      <w:r w:rsidR="0050050C" w:rsidRPr="0087085E">
        <w:t xml:space="preserve"> </w:t>
      </w:r>
      <w:r w:rsidR="0018739C" w:rsidRPr="0087085E">
        <w:t>et suivant</w:t>
      </w:r>
      <w:r w:rsidR="002B3A0F" w:rsidRPr="0087085E">
        <w:t>s</w:t>
      </w:r>
      <w:r w:rsidR="0018739C" w:rsidRPr="0087085E">
        <w:t xml:space="preserve"> du </w:t>
      </w:r>
      <w:r w:rsidR="00A23CAE" w:rsidRPr="0087085E">
        <w:t>Code de la commande publique</w:t>
      </w:r>
      <w:r w:rsidR="0018739C" w:rsidRPr="0087085E">
        <w:t>.</w:t>
      </w:r>
    </w:p>
    <w:p w14:paraId="6A1C6B68" w14:textId="55FB0970" w:rsidR="002737C8" w:rsidRPr="00340481" w:rsidRDefault="002A076C" w:rsidP="00773D4E">
      <w:pPr>
        <w:pStyle w:val="Titre1"/>
        <w:ind w:left="0"/>
      </w:pPr>
      <w:bookmarkStart w:id="59" w:name="_Toc448482362"/>
      <w:bookmarkStart w:id="60" w:name="_Toc211504630"/>
      <w:r w:rsidRPr="002737C8">
        <w:t>PIECES</w:t>
      </w:r>
      <w:r w:rsidRPr="00340481">
        <w:t xml:space="preserve"> ET ATTESTATIONS A FOURNIR</w:t>
      </w:r>
      <w:bookmarkEnd w:id="59"/>
      <w:bookmarkEnd w:id="60"/>
    </w:p>
    <w:p w14:paraId="47355A5E"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61" w:name="_Toc441669717"/>
      <w:bookmarkStart w:id="62" w:name="_Toc442101550"/>
      <w:bookmarkStart w:id="63" w:name="_Toc448482363"/>
      <w:bookmarkStart w:id="64" w:name="_Toc22289710"/>
      <w:bookmarkStart w:id="65" w:name="_Toc97899357"/>
      <w:bookmarkStart w:id="66" w:name="_Toc211504631"/>
      <w:r w:rsidRPr="008F55D0">
        <w:rPr>
          <w:b/>
          <w:iCs/>
          <w:noProof/>
          <w:sz w:val="24"/>
          <w:szCs w:val="28"/>
        </w:rPr>
        <w:t>Assurance</w:t>
      </w:r>
      <w:bookmarkEnd w:id="61"/>
      <w:bookmarkEnd w:id="62"/>
      <w:bookmarkEnd w:id="63"/>
      <w:bookmarkEnd w:id="64"/>
      <w:bookmarkEnd w:id="65"/>
      <w:bookmarkEnd w:id="66"/>
    </w:p>
    <w:p w14:paraId="64D8AE80" w14:textId="77777777" w:rsidR="008F55D0" w:rsidRPr="008F55D0" w:rsidRDefault="008F55D0" w:rsidP="008F55D0">
      <w:r w:rsidRPr="008F55D0">
        <w:t xml:space="preserve">Le Titulaire doit justifier qu'il est Titulaire d'une assurance couvrant les responsabilités découlant des principes dont s'inspirent les articles 1792 et suivants du Code civil. </w:t>
      </w:r>
    </w:p>
    <w:p w14:paraId="67AB42FC" w14:textId="77777777" w:rsidR="008F55D0" w:rsidRPr="008F55D0" w:rsidRDefault="008F55D0" w:rsidP="008F55D0">
      <w:r w:rsidRPr="008F55D0">
        <w:t xml:space="preserve">Il s'engage, sur toute demande faite par les services du CNC ou en cas de modification des conditions de sa police d'assurance, à communiquer une attestation de souscription de la police d'assurance en cours de validité, dans un délai de quinze (15) jours. </w:t>
      </w:r>
    </w:p>
    <w:p w14:paraId="30359943"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67" w:name="_Toc441669718"/>
      <w:bookmarkStart w:id="68" w:name="_Toc442101551"/>
      <w:bookmarkStart w:id="69" w:name="_Toc448482364"/>
      <w:bookmarkStart w:id="70" w:name="_Toc22289711"/>
      <w:bookmarkStart w:id="71" w:name="_Toc97899358"/>
      <w:bookmarkStart w:id="72" w:name="_Toc211504632"/>
      <w:r w:rsidRPr="008F55D0">
        <w:rPr>
          <w:b/>
          <w:iCs/>
          <w:noProof/>
          <w:sz w:val="24"/>
          <w:szCs w:val="28"/>
        </w:rPr>
        <w:t>Dispositif de vigilance (Article D. 8222-5 du code du travail)</w:t>
      </w:r>
      <w:bookmarkEnd w:id="67"/>
      <w:bookmarkEnd w:id="68"/>
      <w:bookmarkEnd w:id="69"/>
      <w:bookmarkEnd w:id="70"/>
      <w:bookmarkEnd w:id="71"/>
      <w:bookmarkEnd w:id="72"/>
      <w:r w:rsidRPr="008F55D0">
        <w:rPr>
          <w:b/>
          <w:iCs/>
          <w:noProof/>
          <w:sz w:val="24"/>
          <w:szCs w:val="28"/>
        </w:rPr>
        <w:t xml:space="preserve"> </w:t>
      </w:r>
    </w:p>
    <w:p w14:paraId="4E8E2720" w14:textId="77777777" w:rsidR="008F55D0" w:rsidRDefault="008F55D0" w:rsidP="008F55D0">
      <w:pPr>
        <w:tabs>
          <w:tab w:val="num" w:pos="567"/>
        </w:tabs>
      </w:pPr>
      <w:r w:rsidRPr="008F55D0">
        <w:t>Le Titulaire s’engage à fournir tous les six (6) mois à compter de la notification du Marché public et jusqu’à la fin de l’exécution de celui-ci, les pièces et attestations sur l’honneur prévues à l’article D. 8222-5 ou D. 8222-7 du code du travail. A défaut, le Marché public peut être résilié.</w:t>
      </w:r>
      <w:bookmarkStart w:id="73" w:name="_Toc441669719"/>
      <w:bookmarkStart w:id="74" w:name="_Toc442101552"/>
      <w:bookmarkStart w:id="75" w:name="_Toc448482365"/>
      <w:bookmarkStart w:id="76" w:name="_Toc22289712"/>
      <w:bookmarkStart w:id="77" w:name="_Toc97899359"/>
    </w:p>
    <w:p w14:paraId="628B5D9A" w14:textId="097E54F6"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r w:rsidRPr="008F55D0">
        <w:rPr>
          <w:b/>
          <w:iCs/>
          <w:noProof/>
          <w:sz w:val="24"/>
          <w:szCs w:val="28"/>
        </w:rPr>
        <w:t xml:space="preserve"> </w:t>
      </w:r>
      <w:bookmarkStart w:id="78" w:name="_Toc211504633"/>
      <w:r w:rsidRPr="008F55D0">
        <w:rPr>
          <w:b/>
          <w:iCs/>
          <w:noProof/>
          <w:sz w:val="24"/>
          <w:szCs w:val="28"/>
        </w:rPr>
        <w:t>Dispositif d’alerte (Article L. 8222-6 du code du travail)</w:t>
      </w:r>
      <w:bookmarkEnd w:id="73"/>
      <w:bookmarkEnd w:id="74"/>
      <w:bookmarkEnd w:id="75"/>
      <w:bookmarkEnd w:id="76"/>
      <w:bookmarkEnd w:id="77"/>
      <w:bookmarkEnd w:id="78"/>
      <w:r w:rsidRPr="008F55D0">
        <w:rPr>
          <w:b/>
          <w:iCs/>
          <w:noProof/>
          <w:sz w:val="24"/>
          <w:szCs w:val="28"/>
        </w:rPr>
        <w:t xml:space="preserve"> </w:t>
      </w:r>
    </w:p>
    <w:p w14:paraId="1792C3C0" w14:textId="77777777" w:rsidR="008F55D0" w:rsidRPr="008F55D0" w:rsidRDefault="008F55D0" w:rsidP="008F55D0">
      <w:r w:rsidRPr="008F55D0">
        <w:t>Si dans le cadre du dispositif d’alerte prévu à l’article L. 8222-6 du code du travail, le Titulaire ne s’acquitte pas des formalités mentionnées aux articles L. 8221-3 à L. 8221-5 du code du travail, le CNC enjoint aussitôt au Titulaire de faire cesser la situation délictuelle.</w:t>
      </w:r>
    </w:p>
    <w:p w14:paraId="746C5851" w14:textId="77777777" w:rsidR="008F55D0" w:rsidRPr="008F55D0" w:rsidRDefault="008F55D0" w:rsidP="008F55D0">
      <w:r w:rsidRPr="008F55D0">
        <w:lastRenderedPageBreak/>
        <w:t>Le Titulaire a deux (2) mois à compter de cette mise en demeure pour apporter la preuve de la fin de la situation délictuelle, sans quoi, à l’issue de ces deux (2) mois, le Marché public peut être résilié sans indemnité, aux frais et risques du Titulaire.</w:t>
      </w:r>
    </w:p>
    <w:p w14:paraId="7B8504C6"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79" w:name="_Toc441669720"/>
      <w:bookmarkStart w:id="80" w:name="_Toc442101553"/>
      <w:bookmarkStart w:id="81" w:name="_Toc448482366"/>
      <w:bookmarkStart w:id="82" w:name="_Toc22289713"/>
      <w:bookmarkStart w:id="83" w:name="_Toc97899360"/>
      <w:bookmarkStart w:id="84" w:name="_Toc211504634"/>
      <w:r w:rsidRPr="008F55D0">
        <w:rPr>
          <w:b/>
          <w:iCs/>
          <w:noProof/>
          <w:sz w:val="24"/>
          <w:szCs w:val="28"/>
        </w:rPr>
        <w:t>Liste nominative du personnel étranger</w:t>
      </w:r>
      <w:bookmarkEnd w:id="79"/>
      <w:bookmarkEnd w:id="80"/>
      <w:bookmarkEnd w:id="81"/>
      <w:bookmarkEnd w:id="82"/>
      <w:bookmarkEnd w:id="83"/>
      <w:bookmarkEnd w:id="84"/>
      <w:r w:rsidRPr="008F55D0">
        <w:rPr>
          <w:b/>
          <w:iCs/>
          <w:noProof/>
          <w:sz w:val="24"/>
          <w:szCs w:val="28"/>
        </w:rPr>
        <w:t xml:space="preserve"> </w:t>
      </w:r>
    </w:p>
    <w:p w14:paraId="391508C1" w14:textId="77777777" w:rsidR="008F55D0" w:rsidRPr="008F55D0" w:rsidRDefault="008F55D0" w:rsidP="008F55D0">
      <w:r w:rsidRPr="008F55D0">
        <w:t xml:space="preserve">Conformément à l’article D. 8254-2 du code du travail, le Titulaire s’engage à remettre au CNC, avant tout début d’exécution, la liste nominative des salariés étrangers soumis à l’autorisation de travail prévue à l’article L. 5221-2 et affectés à la réalisation des Prestations objet du Marché public. Cette liste, établie à partir du registre du personnel, précise pour chaque salarié : </w:t>
      </w:r>
    </w:p>
    <w:p w14:paraId="76FDB272" w14:textId="77777777" w:rsidR="008F55D0" w:rsidRPr="008F55D0" w:rsidRDefault="008F55D0" w:rsidP="00355537">
      <w:pPr>
        <w:widowControl/>
        <w:numPr>
          <w:ilvl w:val="0"/>
          <w:numId w:val="12"/>
        </w:numPr>
        <w:tabs>
          <w:tab w:val="left" w:pos="8647"/>
        </w:tabs>
        <w:autoSpaceDE/>
        <w:autoSpaceDN/>
        <w:adjustRightInd/>
        <w:spacing w:before="120"/>
      </w:pPr>
      <w:proofErr w:type="gramStart"/>
      <w:r w:rsidRPr="008F55D0">
        <w:t>sa</w:t>
      </w:r>
      <w:proofErr w:type="gramEnd"/>
      <w:r w:rsidRPr="008F55D0">
        <w:t xml:space="preserve"> date d’embauche, </w:t>
      </w:r>
    </w:p>
    <w:p w14:paraId="7DB3B38D" w14:textId="77777777" w:rsidR="008F55D0" w:rsidRPr="008F55D0" w:rsidRDefault="008F55D0" w:rsidP="00355537">
      <w:pPr>
        <w:widowControl/>
        <w:numPr>
          <w:ilvl w:val="0"/>
          <w:numId w:val="12"/>
        </w:numPr>
        <w:tabs>
          <w:tab w:val="left" w:pos="8647"/>
        </w:tabs>
        <w:autoSpaceDE/>
        <w:autoSpaceDN/>
        <w:adjustRightInd/>
        <w:spacing w:before="120"/>
      </w:pPr>
      <w:proofErr w:type="gramStart"/>
      <w:r w:rsidRPr="008F55D0">
        <w:t>sa</w:t>
      </w:r>
      <w:proofErr w:type="gramEnd"/>
      <w:r w:rsidRPr="008F55D0">
        <w:t xml:space="preserve"> nationalité, </w:t>
      </w:r>
    </w:p>
    <w:p w14:paraId="71FC170A" w14:textId="77777777" w:rsidR="008F55D0" w:rsidRPr="008F55D0" w:rsidRDefault="008F55D0" w:rsidP="00355537">
      <w:pPr>
        <w:widowControl/>
        <w:numPr>
          <w:ilvl w:val="0"/>
          <w:numId w:val="12"/>
        </w:numPr>
        <w:tabs>
          <w:tab w:val="left" w:pos="8647"/>
        </w:tabs>
        <w:autoSpaceDE/>
        <w:autoSpaceDN/>
        <w:adjustRightInd/>
        <w:spacing w:before="120"/>
      </w:pPr>
      <w:proofErr w:type="gramStart"/>
      <w:r w:rsidRPr="008F55D0">
        <w:t>le</w:t>
      </w:r>
      <w:proofErr w:type="gramEnd"/>
      <w:r w:rsidRPr="008F55D0">
        <w:t xml:space="preserve"> type et le numéro d’ordre du titre valant autorisation de travail. </w:t>
      </w:r>
    </w:p>
    <w:p w14:paraId="6F0CCD58" w14:textId="77777777" w:rsidR="008F55D0" w:rsidRPr="008F55D0" w:rsidRDefault="008F55D0" w:rsidP="008F55D0">
      <w:r w:rsidRPr="008F55D0">
        <w:t>En cas de non-respect de ces dispositions et après mise en demeure restée infructueuse le Marché public peut être résilié pour faute du Titulaire.</w:t>
      </w:r>
    </w:p>
    <w:p w14:paraId="592EACC4"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85" w:name="_Toc441669721"/>
      <w:bookmarkStart w:id="86" w:name="_Toc442101554"/>
      <w:bookmarkStart w:id="87" w:name="_Toc448482367"/>
      <w:bookmarkStart w:id="88" w:name="_Toc22289714"/>
      <w:bookmarkStart w:id="89" w:name="_Toc97899361"/>
      <w:bookmarkStart w:id="90" w:name="_Toc211504635"/>
      <w:r w:rsidRPr="008F55D0">
        <w:rPr>
          <w:b/>
          <w:iCs/>
          <w:noProof/>
          <w:sz w:val="24"/>
          <w:szCs w:val="28"/>
        </w:rPr>
        <w:t>Obligations en matière de détachement des travailleurs</w:t>
      </w:r>
      <w:bookmarkEnd w:id="85"/>
      <w:bookmarkEnd w:id="86"/>
      <w:bookmarkEnd w:id="87"/>
      <w:bookmarkEnd w:id="88"/>
      <w:bookmarkEnd w:id="89"/>
      <w:bookmarkEnd w:id="90"/>
      <w:r w:rsidRPr="008F55D0">
        <w:rPr>
          <w:b/>
          <w:iCs/>
          <w:noProof/>
          <w:sz w:val="24"/>
          <w:szCs w:val="28"/>
        </w:rPr>
        <w:t xml:space="preserve"> </w:t>
      </w:r>
    </w:p>
    <w:p w14:paraId="6EA6C885" w14:textId="77777777" w:rsidR="008F55D0" w:rsidRPr="008F55D0" w:rsidRDefault="008F55D0" w:rsidP="008F55D0">
      <w:r w:rsidRPr="008F55D0">
        <w:t xml:space="preserve">Tout Titulaire établi hors de France qui détache temporairement des salariés sur le territoire national est soumis à des obligations spécifiques fixées par les articles L. 1261-1 à L. 1265-1 et R. 1261-1 à D. 1265-1 code du travail. </w:t>
      </w:r>
    </w:p>
    <w:p w14:paraId="0F67970C" w14:textId="77777777" w:rsidR="008F55D0" w:rsidRPr="008F55D0" w:rsidRDefault="008F55D0" w:rsidP="008F55D0">
      <w:r w:rsidRPr="008F55D0">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141A5D3C" w14:textId="77777777" w:rsidR="008F55D0" w:rsidRPr="008F55D0" w:rsidRDefault="008F55D0" w:rsidP="008F55D0">
      <w:r w:rsidRPr="008F55D0">
        <w:t xml:space="preserve">À cet effet, et conformément à l’article R. 1263-12 du code du travail, le Titulaire adresse au CNC, le cas échéant, avant le début de chaque détachement d’un ou de plusieurs salariés, les deux (2) documents suivants : </w:t>
      </w:r>
    </w:p>
    <w:p w14:paraId="52779146" w14:textId="77777777" w:rsidR="008F55D0" w:rsidRPr="008F55D0" w:rsidRDefault="008F55D0" w:rsidP="00355537">
      <w:pPr>
        <w:widowControl/>
        <w:numPr>
          <w:ilvl w:val="0"/>
          <w:numId w:val="12"/>
        </w:numPr>
        <w:tabs>
          <w:tab w:val="left" w:pos="8647"/>
        </w:tabs>
        <w:autoSpaceDE/>
        <w:autoSpaceDN/>
        <w:adjustRightInd/>
        <w:spacing w:before="120"/>
      </w:pPr>
      <w:proofErr w:type="gramStart"/>
      <w:r w:rsidRPr="008F55D0">
        <w:t>une</w:t>
      </w:r>
      <w:proofErr w:type="gramEnd"/>
      <w:r w:rsidRPr="008F55D0">
        <w:t xml:space="preserve"> copie de la déclaration de détachement transmise à l’unité territoriale de la direction régionale des entreprises, de la concurrence, de la consommation du travail et de l’emploi,</w:t>
      </w:r>
    </w:p>
    <w:p w14:paraId="500D1966" w14:textId="77777777" w:rsidR="008F55D0" w:rsidRPr="008F55D0" w:rsidRDefault="008F55D0" w:rsidP="00355537">
      <w:pPr>
        <w:widowControl/>
        <w:numPr>
          <w:ilvl w:val="0"/>
          <w:numId w:val="12"/>
        </w:numPr>
        <w:tabs>
          <w:tab w:val="left" w:pos="8647"/>
        </w:tabs>
        <w:autoSpaceDE/>
        <w:autoSpaceDN/>
        <w:adjustRightInd/>
        <w:spacing w:before="120"/>
      </w:pPr>
      <w:proofErr w:type="gramStart"/>
      <w:r w:rsidRPr="008F55D0">
        <w:t>une</w:t>
      </w:r>
      <w:proofErr w:type="gramEnd"/>
      <w:r w:rsidRPr="008F55D0">
        <w:t xml:space="preserve"> copie du document désignant son représentant sur le territoire national.</w:t>
      </w:r>
    </w:p>
    <w:p w14:paraId="21943845" w14:textId="77777777" w:rsidR="008F55D0" w:rsidRPr="008F55D0" w:rsidRDefault="008F55D0" w:rsidP="008F55D0">
      <w:pPr>
        <w:spacing w:after="0"/>
        <w:rPr>
          <w:sz w:val="10"/>
        </w:rPr>
      </w:pPr>
    </w:p>
    <w:p w14:paraId="1C0A4CE9" w14:textId="5200D54B" w:rsidR="008F55D0" w:rsidRDefault="008F55D0" w:rsidP="00882108">
      <w:r w:rsidRPr="008F55D0">
        <w:t>En application de l’article L. 1262-4-1 du code du travail, le CNC vérifie que le Titulaire qui détache des salariés a bien adressé une déclaration, préalablement au détachement, à l’inspection du travail et désigné un représentant sur le territoire national.</w:t>
      </w:r>
    </w:p>
    <w:p w14:paraId="0E0527E3" w14:textId="0B172C4C" w:rsidR="001C2C8A" w:rsidRPr="00A36637" w:rsidRDefault="002A076C" w:rsidP="00773D4E">
      <w:pPr>
        <w:pStyle w:val="Titre1"/>
        <w:ind w:left="0"/>
      </w:pPr>
      <w:bookmarkStart w:id="91" w:name="_Toc448150250"/>
      <w:bookmarkStart w:id="92" w:name="_Toc211504636"/>
      <w:r>
        <w:t>DIFFERENDS ET LITIGES</w:t>
      </w:r>
      <w:bookmarkEnd w:id="91"/>
      <w:bookmarkEnd w:id="92"/>
    </w:p>
    <w:p w14:paraId="76D7EDF4" w14:textId="6A0F45A2" w:rsidR="002A076C" w:rsidRDefault="00896E80" w:rsidP="00882108">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54D09636" w14:textId="21452928" w:rsidR="001C2C8A" w:rsidRDefault="002A076C" w:rsidP="00773D4E">
      <w:pPr>
        <w:pStyle w:val="Titre1"/>
        <w:ind w:left="0"/>
      </w:pPr>
      <w:bookmarkStart w:id="93" w:name="_Toc448150251"/>
      <w:bookmarkStart w:id="94" w:name="_Toc211504637"/>
      <w:r>
        <w:t>DEROGATIONS AU CCAG-PI</w:t>
      </w:r>
      <w:bookmarkEnd w:id="93"/>
      <w:bookmarkEnd w:id="94"/>
    </w:p>
    <w:tbl>
      <w:tblPr>
        <w:tblStyle w:val="Grilledutableau"/>
        <w:tblW w:w="5010" w:type="pct"/>
        <w:tblLook w:val="04A0" w:firstRow="1" w:lastRow="0" w:firstColumn="1" w:lastColumn="0" w:noHBand="0" w:noVBand="1"/>
      </w:tblPr>
      <w:tblGrid>
        <w:gridCol w:w="4729"/>
        <w:gridCol w:w="5062"/>
      </w:tblGrid>
      <w:tr w:rsidR="00CA097E" w14:paraId="2E25A196" w14:textId="77777777" w:rsidTr="000A6CF3">
        <w:trPr>
          <w:trHeight w:val="252"/>
        </w:trPr>
        <w:tc>
          <w:tcPr>
            <w:tcW w:w="2415" w:type="pct"/>
            <w:shd w:val="clear" w:color="auto" w:fill="C6D9F1" w:themeFill="text2" w:themeFillTint="33"/>
            <w:vAlign w:val="center"/>
          </w:tcPr>
          <w:p w14:paraId="611F7719" w14:textId="77777777" w:rsidR="00CA097E" w:rsidRPr="00785F16" w:rsidRDefault="00CA097E" w:rsidP="00CA097E">
            <w:pPr>
              <w:jc w:val="center"/>
              <w:rPr>
                <w:b/>
              </w:rPr>
            </w:pPr>
            <w:r w:rsidRPr="00785F16">
              <w:rPr>
                <w:b/>
              </w:rPr>
              <w:t>Article du présent CCP</w:t>
            </w:r>
          </w:p>
        </w:tc>
        <w:tc>
          <w:tcPr>
            <w:tcW w:w="2585" w:type="pct"/>
            <w:shd w:val="clear" w:color="auto" w:fill="C6D9F1" w:themeFill="text2" w:themeFillTint="33"/>
            <w:vAlign w:val="center"/>
          </w:tcPr>
          <w:p w14:paraId="0F28DFFD" w14:textId="77777777" w:rsidR="00CA097E" w:rsidRPr="00785F16" w:rsidRDefault="00CA097E" w:rsidP="00CA097E">
            <w:pPr>
              <w:jc w:val="center"/>
              <w:rPr>
                <w:b/>
              </w:rPr>
            </w:pPr>
            <w:r w:rsidRPr="00785F16">
              <w:rPr>
                <w:b/>
              </w:rPr>
              <w:t>Article auquel il est fait dérogation dans le CCAG-PI</w:t>
            </w:r>
          </w:p>
        </w:tc>
      </w:tr>
      <w:tr w:rsidR="002A076C" w:rsidRPr="00DA56B5" w14:paraId="1F42583E" w14:textId="77777777" w:rsidTr="000A6CF3">
        <w:trPr>
          <w:trHeight w:val="211"/>
        </w:trPr>
        <w:tc>
          <w:tcPr>
            <w:tcW w:w="2415" w:type="pct"/>
            <w:vAlign w:val="center"/>
          </w:tcPr>
          <w:p w14:paraId="2ACFC93A" w14:textId="00FE93FB" w:rsidR="002A076C" w:rsidRPr="00DA56B5" w:rsidRDefault="002A076C" w:rsidP="000A6CF3">
            <w:pPr>
              <w:spacing w:after="0"/>
              <w:jc w:val="center"/>
              <w:rPr>
                <w:highlight w:val="yellow"/>
              </w:rPr>
            </w:pPr>
            <w:r w:rsidRPr="002A076C">
              <w:t>5</w:t>
            </w:r>
            <w:r w:rsidR="00321787">
              <w:t xml:space="preserve"> – Cession de droit</w:t>
            </w:r>
          </w:p>
        </w:tc>
        <w:tc>
          <w:tcPr>
            <w:tcW w:w="2585" w:type="pct"/>
            <w:vAlign w:val="center"/>
          </w:tcPr>
          <w:p w14:paraId="00678ABE" w14:textId="2C193782" w:rsidR="002A076C" w:rsidRPr="00DA56B5" w:rsidRDefault="008D536D" w:rsidP="000A6CF3">
            <w:pPr>
              <w:spacing w:after="0"/>
              <w:jc w:val="center"/>
              <w:rPr>
                <w:highlight w:val="yellow"/>
              </w:rPr>
            </w:pPr>
            <w:r>
              <w:t>Article 35</w:t>
            </w:r>
          </w:p>
        </w:tc>
      </w:tr>
      <w:tr w:rsidR="00DC175A" w14:paraId="2C94B8DB" w14:textId="77777777" w:rsidTr="000A6CF3">
        <w:trPr>
          <w:trHeight w:val="211"/>
        </w:trPr>
        <w:tc>
          <w:tcPr>
            <w:tcW w:w="2415" w:type="pct"/>
            <w:vAlign w:val="center"/>
          </w:tcPr>
          <w:p w14:paraId="74B4C591" w14:textId="221B9C3F" w:rsidR="00DC175A" w:rsidRPr="006C4FC7" w:rsidRDefault="002A076C" w:rsidP="000A6CF3">
            <w:pPr>
              <w:spacing w:after="0"/>
              <w:jc w:val="center"/>
            </w:pPr>
            <w:r>
              <w:t>6</w:t>
            </w:r>
            <w:r w:rsidR="00DC175A" w:rsidRPr="006C4FC7">
              <w:t>.3</w:t>
            </w:r>
            <w:r w:rsidR="00A92C06" w:rsidRPr="006C4FC7">
              <w:t xml:space="preserve"> </w:t>
            </w:r>
            <w:r w:rsidR="00321787">
              <w:t>– Contenu de prix</w:t>
            </w:r>
          </w:p>
        </w:tc>
        <w:tc>
          <w:tcPr>
            <w:tcW w:w="2585" w:type="pct"/>
            <w:vAlign w:val="center"/>
          </w:tcPr>
          <w:p w14:paraId="560C2FDB" w14:textId="3FED028E" w:rsidR="00DC175A" w:rsidRPr="006C4FC7" w:rsidRDefault="00DC175A" w:rsidP="000A6CF3">
            <w:pPr>
              <w:spacing w:after="0"/>
              <w:jc w:val="center"/>
            </w:pPr>
            <w:r w:rsidRPr="006C4FC7">
              <w:t>10.1</w:t>
            </w:r>
            <w:r w:rsidR="00240EAC">
              <w:t>.3</w:t>
            </w:r>
            <w:r w:rsidR="00321787">
              <w:t xml:space="preserve"> – Règles générales</w:t>
            </w:r>
          </w:p>
        </w:tc>
      </w:tr>
      <w:tr w:rsidR="006120BC" w14:paraId="07B33C53" w14:textId="77777777" w:rsidTr="000A6CF3">
        <w:trPr>
          <w:trHeight w:val="211"/>
        </w:trPr>
        <w:tc>
          <w:tcPr>
            <w:tcW w:w="2415" w:type="pct"/>
            <w:vAlign w:val="center"/>
          </w:tcPr>
          <w:p w14:paraId="1CF4C50C" w14:textId="0E39959F" w:rsidR="006120BC" w:rsidRDefault="006120BC" w:rsidP="000A6CF3">
            <w:pPr>
              <w:spacing w:after="0"/>
              <w:jc w:val="center"/>
            </w:pPr>
            <w:r>
              <w:t>8</w:t>
            </w:r>
            <w:r w:rsidR="00321787">
              <w:t xml:space="preserve"> – Pénalités pour retard</w:t>
            </w:r>
          </w:p>
        </w:tc>
        <w:tc>
          <w:tcPr>
            <w:tcW w:w="2585" w:type="pct"/>
            <w:vAlign w:val="center"/>
          </w:tcPr>
          <w:p w14:paraId="753830C0" w14:textId="7DE31AE1" w:rsidR="006120BC" w:rsidRPr="006C4FC7" w:rsidRDefault="006120BC" w:rsidP="000A6CF3">
            <w:pPr>
              <w:spacing w:after="0"/>
              <w:jc w:val="center"/>
            </w:pPr>
            <w:r>
              <w:t>14.1 ; 14.1.</w:t>
            </w:r>
            <w:r w:rsidR="005A1FA9">
              <w:t>3</w:t>
            </w:r>
          </w:p>
        </w:tc>
      </w:tr>
    </w:tbl>
    <w:p w14:paraId="131251FB" w14:textId="77777777" w:rsidR="00091691" w:rsidRDefault="00091691">
      <w:r>
        <w:br w:type="page"/>
      </w:r>
    </w:p>
    <w:p w14:paraId="3DDE188C" w14:textId="6899E08A" w:rsidR="002A076C" w:rsidRPr="002A076C" w:rsidRDefault="002A076C" w:rsidP="00773D4E">
      <w:pPr>
        <w:pStyle w:val="Titre1"/>
        <w:ind w:left="0"/>
      </w:pPr>
      <w:bookmarkStart w:id="95" w:name="_Toc519675981"/>
      <w:bookmarkStart w:id="96" w:name="_Toc211504638"/>
      <w:r w:rsidRPr="002A076C">
        <w:lastRenderedPageBreak/>
        <w:t>DISPOSITIONS DIVERSES</w:t>
      </w:r>
      <w:bookmarkEnd w:id="95"/>
      <w:bookmarkEnd w:id="96"/>
    </w:p>
    <w:p w14:paraId="2D5B7444" w14:textId="77777777" w:rsidR="00852E0F" w:rsidRPr="008B6A8D" w:rsidRDefault="00852E0F" w:rsidP="00852E0F">
      <w:pPr>
        <w:pStyle w:val="Titre2"/>
        <w:tabs>
          <w:tab w:val="clear" w:pos="993"/>
          <w:tab w:val="num" w:pos="567"/>
        </w:tabs>
        <w:ind w:left="0"/>
      </w:pPr>
      <w:bookmarkStart w:id="97" w:name="_Toc519675983"/>
      <w:bookmarkStart w:id="98" w:name="_Toc22289719"/>
      <w:bookmarkStart w:id="99" w:name="_Toc27480110"/>
      <w:bookmarkStart w:id="100" w:name="_Toc211504639"/>
      <w:r w:rsidRPr="008B6A8D">
        <w:t xml:space="preserve">Personne habilitée à donner les </w:t>
      </w:r>
      <w:r w:rsidRPr="0087085E">
        <w:t>renseignements prévus aux articles R. 2191-60 et R. 2191-61 du Code de la commande publique  (nan</w:t>
      </w:r>
      <w:r w:rsidRPr="008B6A8D">
        <w:t>tissements ou cessions de créances)</w:t>
      </w:r>
      <w:bookmarkEnd w:id="97"/>
      <w:bookmarkEnd w:id="98"/>
      <w:bookmarkEnd w:id="99"/>
      <w:bookmarkEnd w:id="100"/>
      <w:r w:rsidRPr="008B6A8D">
        <w:t xml:space="preserve"> </w:t>
      </w:r>
    </w:p>
    <w:p w14:paraId="01E33325" w14:textId="25287564" w:rsidR="00322BC1" w:rsidRDefault="00852E0F" w:rsidP="00852E0F">
      <w:pPr>
        <w:spacing w:after="0"/>
      </w:pPr>
      <w:r>
        <w:tab/>
      </w:r>
      <w:r w:rsidR="00CC43C5" w:rsidRPr="00CC43C5">
        <w:t>M</w:t>
      </w:r>
      <w:r w:rsidR="00E92C14">
        <w:t>.</w:t>
      </w:r>
      <w:r w:rsidR="00CC43C5" w:rsidRPr="00CC43C5">
        <w:t xml:space="preserve"> Arthur Nguyen</w:t>
      </w:r>
      <w:r>
        <w:tab/>
      </w:r>
    </w:p>
    <w:p w14:paraId="0BBED88D" w14:textId="427E49D4" w:rsidR="00852E0F" w:rsidRPr="008B6A8D" w:rsidRDefault="00852E0F" w:rsidP="00322BC1">
      <w:pPr>
        <w:spacing w:after="0"/>
        <w:ind w:firstLine="709"/>
      </w:pPr>
      <w:r w:rsidRPr="008B6A8D">
        <w:t xml:space="preserve">Chef du service du budget du CNC, </w:t>
      </w:r>
    </w:p>
    <w:p w14:paraId="33864BF3" w14:textId="77777777" w:rsidR="00852E0F" w:rsidRDefault="00852E0F" w:rsidP="00852E0F">
      <w:pPr>
        <w:spacing w:after="0"/>
      </w:pPr>
      <w:r>
        <w:tab/>
        <w:t xml:space="preserve">CENTRE NATIONAL DU CINEMA ET DE L’IMAGE ANIMEE </w:t>
      </w:r>
    </w:p>
    <w:p w14:paraId="421C81FE" w14:textId="77777777" w:rsidR="00852E0F" w:rsidRDefault="00852E0F" w:rsidP="00852E0F">
      <w:pPr>
        <w:spacing w:after="0"/>
      </w:pPr>
      <w:r>
        <w:tab/>
        <w:t>291 boulevard Raspail</w:t>
      </w:r>
    </w:p>
    <w:p w14:paraId="335C15CE" w14:textId="77777777" w:rsidR="00CC43C5" w:rsidRDefault="00852E0F" w:rsidP="00CC43C5">
      <w:pPr>
        <w:spacing w:after="0"/>
      </w:pPr>
      <w:r>
        <w:tab/>
        <w:t>75675 Paris Cedex 14</w:t>
      </w:r>
      <w:r w:rsidR="00CC43C5" w:rsidRPr="00CC43C5">
        <w:t xml:space="preserve"> </w:t>
      </w:r>
    </w:p>
    <w:p w14:paraId="2BA33F78" w14:textId="39EC2534" w:rsidR="00CC43C5" w:rsidRDefault="00CC43C5" w:rsidP="00322BC1">
      <w:pPr>
        <w:spacing w:after="0"/>
        <w:ind w:firstLine="709"/>
      </w:pPr>
      <w:r>
        <w:t>Arthur.nguyen@cnc.fr</w:t>
      </w:r>
    </w:p>
    <w:p w14:paraId="06E3B498" w14:textId="30C6A3C1" w:rsidR="00CC43C5" w:rsidRDefault="00CC43C5" w:rsidP="00CC43C5">
      <w:pPr>
        <w:spacing w:after="0"/>
      </w:pPr>
      <w:r>
        <w:tab/>
        <w:t>Tel. : 01 44 34 38 25</w:t>
      </w:r>
    </w:p>
    <w:p w14:paraId="71AFCDA7" w14:textId="7CB83961" w:rsidR="00852E0F" w:rsidRPr="008B6A8D" w:rsidRDefault="00852E0F" w:rsidP="00852E0F">
      <w:pPr>
        <w:pStyle w:val="Titre2"/>
        <w:tabs>
          <w:tab w:val="clear" w:pos="993"/>
          <w:tab w:val="num" w:pos="567"/>
        </w:tabs>
        <w:ind w:left="0"/>
      </w:pPr>
      <w:r>
        <w:tab/>
      </w:r>
      <w:bookmarkStart w:id="101" w:name="_Toc519675984"/>
      <w:bookmarkStart w:id="102" w:name="_Toc22289720"/>
      <w:bookmarkStart w:id="103" w:name="_Toc27480111"/>
      <w:bookmarkStart w:id="104" w:name="_Toc211504640"/>
      <w:r w:rsidRPr="008B6A8D">
        <w:t>Désignation, adresse, numéro de téléphone du comptable assignataire</w:t>
      </w:r>
      <w:bookmarkEnd w:id="101"/>
      <w:bookmarkEnd w:id="102"/>
      <w:bookmarkEnd w:id="103"/>
      <w:bookmarkEnd w:id="104"/>
      <w:r w:rsidRPr="008B6A8D">
        <w:t xml:space="preserve"> </w:t>
      </w:r>
    </w:p>
    <w:p w14:paraId="00717430" w14:textId="77777777" w:rsidR="00852E0F" w:rsidRPr="008B6A8D" w:rsidRDefault="00852E0F" w:rsidP="00852E0F">
      <w:pPr>
        <w:spacing w:after="0"/>
      </w:pPr>
      <w:r>
        <w:tab/>
      </w:r>
      <w:r w:rsidRPr="008B6A8D">
        <w:t>M. l’Agent comptable du CNC</w:t>
      </w:r>
    </w:p>
    <w:p w14:paraId="1B82F3F0" w14:textId="77777777" w:rsidR="00852E0F" w:rsidRDefault="00852E0F" w:rsidP="00852E0F">
      <w:pPr>
        <w:spacing w:after="0"/>
      </w:pPr>
      <w:r>
        <w:tab/>
        <w:t xml:space="preserve">CENTRE NATIONAL DU CINEMA ET DE L’IMAGE ANIMEE </w:t>
      </w:r>
    </w:p>
    <w:p w14:paraId="09D4EEE5" w14:textId="77777777" w:rsidR="00852E0F" w:rsidRDefault="00852E0F" w:rsidP="00852E0F">
      <w:pPr>
        <w:spacing w:after="0"/>
      </w:pPr>
      <w:r>
        <w:tab/>
        <w:t>291 boulevard Raspail</w:t>
      </w:r>
    </w:p>
    <w:p w14:paraId="48DD88B7" w14:textId="77777777" w:rsidR="00852E0F" w:rsidRDefault="00852E0F" w:rsidP="00852E0F">
      <w:pPr>
        <w:spacing w:after="0"/>
      </w:pPr>
      <w:r>
        <w:tab/>
        <w:t xml:space="preserve">75675 Paris Cedex 14 </w:t>
      </w:r>
    </w:p>
    <w:p w14:paraId="75D2BB8B" w14:textId="1C2C3D18" w:rsidR="00852E0F" w:rsidRPr="008B6A8D" w:rsidRDefault="00852E0F" w:rsidP="00852E0F">
      <w:pPr>
        <w:spacing w:after="0"/>
      </w:pPr>
      <w:r>
        <w:tab/>
      </w:r>
      <w:r w:rsidRPr="008B6A8D">
        <w:t>yves.dame@cnc.fr</w:t>
      </w:r>
    </w:p>
    <w:p w14:paraId="3071AA99" w14:textId="77777777" w:rsidR="00852E0F" w:rsidRPr="008B6A8D" w:rsidRDefault="00852E0F" w:rsidP="00852E0F">
      <w:pPr>
        <w:spacing w:after="0"/>
      </w:pPr>
      <w:r>
        <w:tab/>
      </w:r>
      <w:r w:rsidRPr="008B6A8D">
        <w:t>Tél. : 01 44 34 37 92</w:t>
      </w:r>
    </w:p>
    <w:p w14:paraId="13AA8707" w14:textId="77777777" w:rsidR="00852E0F" w:rsidRDefault="00852E0F" w:rsidP="00852E0F">
      <w:pPr>
        <w:spacing w:after="0"/>
      </w:pPr>
      <w:r>
        <w:tab/>
      </w:r>
      <w:r w:rsidRPr="008B6A8D">
        <w:t>Fax. : 01 44 34 37 25</w:t>
      </w:r>
    </w:p>
    <w:p w14:paraId="48AB298E" w14:textId="77777777" w:rsidR="0018739C" w:rsidRDefault="0018739C">
      <w:pPr>
        <w:widowControl/>
        <w:autoSpaceDE/>
        <w:autoSpaceDN/>
        <w:adjustRightInd/>
        <w:spacing w:after="0"/>
        <w:jc w:val="left"/>
      </w:pPr>
      <w:r>
        <w:br w:type="page"/>
      </w:r>
    </w:p>
    <w:p w14:paraId="5FEDDF00" w14:textId="68300D22" w:rsidR="002A076C" w:rsidRDefault="002A076C" w:rsidP="00773D4E">
      <w:pPr>
        <w:pStyle w:val="Titre1"/>
        <w:ind w:left="0"/>
      </w:pPr>
      <w:bookmarkStart w:id="105" w:name="_Toc519675986"/>
      <w:bookmarkStart w:id="106" w:name="_Toc211504641"/>
      <w:r w:rsidRPr="002A076C">
        <w:lastRenderedPageBreak/>
        <w:t>SIGNATURE DU TITULAIRE</w:t>
      </w:r>
      <w:bookmarkEnd w:id="105"/>
      <w:bookmarkEnd w:id="106"/>
    </w:p>
    <w:p w14:paraId="29CF1DDC" w14:textId="7D3B373D" w:rsidR="009638D8" w:rsidRDefault="009638D8" w:rsidP="009638D8">
      <w:pPr>
        <w:widowControl/>
        <w:autoSpaceDE/>
        <w:autoSpaceDN/>
        <w:adjustRightInd/>
        <w:spacing w:after="0"/>
        <w:jc w:val="left"/>
        <w:rPr>
          <w:rFonts w:eastAsia="Calibri"/>
          <w:i/>
          <w:iCs/>
          <w:lang w:eastAsia="en-US"/>
        </w:rPr>
      </w:pPr>
      <w:r w:rsidRPr="00E47834">
        <w:rPr>
          <w:rFonts w:eastAsia="Calibri"/>
          <w:lang w:eastAsia="en-US"/>
        </w:rPr>
        <w:t xml:space="preserve">Compte (s) à créditer : </w:t>
      </w:r>
      <w:r w:rsidRPr="00E47834">
        <w:rPr>
          <w:rFonts w:eastAsia="Calibri"/>
          <w:i/>
          <w:iCs/>
          <w:lang w:eastAsia="en-US"/>
        </w:rPr>
        <w:t>(Joindre un ou des relevé(s) d’identité bancaire ou postal.)</w:t>
      </w:r>
    </w:p>
    <w:p w14:paraId="63C30D74" w14:textId="77777777" w:rsidR="00761E3B" w:rsidRPr="00E47834" w:rsidRDefault="00761E3B" w:rsidP="009638D8">
      <w:pPr>
        <w:widowControl/>
        <w:autoSpaceDE/>
        <w:autoSpaceDN/>
        <w:adjustRightInd/>
        <w:spacing w:after="0"/>
        <w:jc w:val="left"/>
        <w:rPr>
          <w:rFonts w:eastAsia="Calibri"/>
          <w:i/>
          <w:iCs/>
          <w:lang w:eastAsia="en-US"/>
        </w:rPr>
      </w:pPr>
    </w:p>
    <w:p w14:paraId="6E0B6FA1" w14:textId="77777777" w:rsidR="00322BC1" w:rsidRDefault="009638D8" w:rsidP="00355537">
      <w:pPr>
        <w:widowControl/>
        <w:numPr>
          <w:ilvl w:val="0"/>
          <w:numId w:val="10"/>
        </w:numPr>
        <w:autoSpaceDE/>
        <w:autoSpaceDN/>
        <w:adjustRightInd/>
        <w:spacing w:after="0"/>
        <w:jc w:val="left"/>
        <w:rPr>
          <w:rFonts w:eastAsia="Calibri"/>
        </w:rPr>
      </w:pPr>
      <w:r w:rsidRPr="00E47834">
        <w:rPr>
          <w:rFonts w:eastAsia="Calibri"/>
        </w:rPr>
        <w:t>Nom de l’établissement bancaire :</w:t>
      </w:r>
    </w:p>
    <w:p w14:paraId="23AD1AE9" w14:textId="77777777" w:rsidR="00322BC1" w:rsidRDefault="00322BC1" w:rsidP="00322BC1">
      <w:pPr>
        <w:widowControl/>
        <w:autoSpaceDE/>
        <w:autoSpaceDN/>
        <w:adjustRightInd/>
        <w:spacing w:after="0"/>
        <w:ind w:left="720"/>
        <w:jc w:val="left"/>
        <w:rPr>
          <w:rFonts w:eastAsia="Calibri"/>
        </w:rPr>
      </w:pPr>
    </w:p>
    <w:p w14:paraId="71770BDA" w14:textId="4FEC3536" w:rsidR="00CC43C5" w:rsidRDefault="009638D8" w:rsidP="00355537">
      <w:pPr>
        <w:widowControl/>
        <w:numPr>
          <w:ilvl w:val="0"/>
          <w:numId w:val="10"/>
        </w:numPr>
        <w:autoSpaceDE/>
        <w:autoSpaceDN/>
        <w:adjustRightInd/>
        <w:spacing w:after="0"/>
        <w:jc w:val="left"/>
        <w:rPr>
          <w:rFonts w:eastAsia="Calibri"/>
        </w:rPr>
      </w:pPr>
      <w:r w:rsidRPr="00322BC1">
        <w:rPr>
          <w:rFonts w:eastAsia="Calibri"/>
        </w:rPr>
        <w:t>Numéro de compte :</w:t>
      </w:r>
    </w:p>
    <w:p w14:paraId="33C2403E" w14:textId="77777777" w:rsidR="00322BC1" w:rsidRPr="00322BC1" w:rsidRDefault="00322BC1" w:rsidP="00322BC1">
      <w:pPr>
        <w:widowControl/>
        <w:autoSpaceDE/>
        <w:autoSpaceDN/>
        <w:adjustRightInd/>
        <w:spacing w:after="0"/>
        <w:jc w:val="left"/>
        <w:rPr>
          <w:rFonts w:eastAsia="Calibri"/>
        </w:rPr>
      </w:pPr>
    </w:p>
    <w:p w14:paraId="7861109A" w14:textId="6C1B27F8" w:rsidR="00CC43C5" w:rsidRDefault="00CC43C5" w:rsidP="00355537">
      <w:pPr>
        <w:widowControl/>
        <w:numPr>
          <w:ilvl w:val="0"/>
          <w:numId w:val="10"/>
        </w:numPr>
        <w:autoSpaceDE/>
        <w:autoSpaceDN/>
        <w:adjustRightInd/>
        <w:spacing w:after="0"/>
        <w:jc w:val="left"/>
        <w:rPr>
          <w:rFonts w:eastAsia="Calibri"/>
        </w:rPr>
      </w:pPr>
      <w:r w:rsidRPr="00322BC1">
        <w:rPr>
          <w:rFonts w:eastAsia="Calibri"/>
        </w:rPr>
        <w:t>Numéro IBAN :</w:t>
      </w:r>
    </w:p>
    <w:p w14:paraId="16983158" w14:textId="77777777" w:rsidR="00C87612" w:rsidRDefault="00C87612" w:rsidP="00C87612">
      <w:pPr>
        <w:pStyle w:val="Paragraphedeliste"/>
        <w:rPr>
          <w:rFonts w:eastAsia="Calibri"/>
        </w:rPr>
      </w:pPr>
    </w:p>
    <w:p w14:paraId="67A9A979" w14:textId="77777777" w:rsidR="00C87612" w:rsidRPr="00893841" w:rsidRDefault="00C87612" w:rsidP="00C87612">
      <w:pPr>
        <w:widowControl/>
        <w:spacing w:before="120"/>
        <w:jc w:val="left"/>
      </w:pPr>
      <w:r w:rsidRPr="00893841">
        <w:t>Le titulaire cède au CNC les droits de propriété intellectuelle afférents aux résultats :</w:t>
      </w:r>
    </w:p>
    <w:p w14:paraId="72D7831C" w14:textId="77777777" w:rsidR="00C87612" w:rsidRPr="00893841" w:rsidRDefault="00C87612" w:rsidP="00C87612">
      <w:pPr>
        <w:ind w:left="709"/>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son offre </w:t>
      </w:r>
    </w:p>
    <w:p w14:paraId="37A58EB3" w14:textId="2A115881" w:rsidR="009638D8" w:rsidRDefault="00C87612" w:rsidP="00C87612">
      <w:pPr>
        <w:ind w:left="709"/>
      </w:pPr>
      <w:r w:rsidRPr="00893841">
        <w:fldChar w:fldCharType="begin">
          <w:ffData>
            <w:name w:val="CaseACocher2"/>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l’annexe 3 du présent CCP-AE</w:t>
      </w:r>
    </w:p>
    <w:p w14:paraId="397C41FD" w14:textId="77777777" w:rsidR="00C87612" w:rsidRDefault="00C87612" w:rsidP="00C87612">
      <w:pPr>
        <w:ind w:left="709"/>
      </w:pPr>
    </w:p>
    <w:p w14:paraId="45DC3540" w14:textId="77777777" w:rsidR="00D947E4" w:rsidRPr="00893841" w:rsidRDefault="00D947E4" w:rsidP="00D947E4">
      <w:pPr>
        <w:widowControl/>
        <w:jc w:val="left"/>
      </w:pPr>
      <w:r w:rsidRPr="00893841">
        <w:t xml:space="preserve">Le titulaire renonce au bénéfice de l’avance : </w:t>
      </w:r>
    </w:p>
    <w:tbl>
      <w:tblPr>
        <w:tblStyle w:val="Grilledutableau"/>
        <w:tblW w:w="1985" w:type="dxa"/>
        <w:tblInd w:w="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92"/>
      </w:tblGrid>
      <w:tr w:rsidR="00D947E4" w:rsidRPr="00893841" w14:paraId="08D99462" w14:textId="77777777" w:rsidTr="00562235">
        <w:trPr>
          <w:trHeight w:val="442"/>
        </w:trPr>
        <w:tc>
          <w:tcPr>
            <w:tcW w:w="993" w:type="dxa"/>
            <w:vAlign w:val="center"/>
          </w:tcPr>
          <w:p w14:paraId="2BF3ADD2" w14:textId="77777777" w:rsidR="00D947E4" w:rsidRPr="00893841" w:rsidRDefault="00D947E4" w:rsidP="00562235">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OUI</w:t>
            </w:r>
          </w:p>
        </w:tc>
        <w:tc>
          <w:tcPr>
            <w:tcW w:w="992" w:type="dxa"/>
            <w:vAlign w:val="center"/>
          </w:tcPr>
          <w:p w14:paraId="3E6020DD" w14:textId="77777777" w:rsidR="00D947E4" w:rsidRPr="00893841" w:rsidRDefault="00D947E4" w:rsidP="00562235">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NON</w:t>
            </w:r>
          </w:p>
        </w:tc>
      </w:tr>
    </w:tbl>
    <w:p w14:paraId="085699DB" w14:textId="50899B9D" w:rsidR="00E47834" w:rsidRPr="009818E9" w:rsidRDefault="00D947E4" w:rsidP="009818E9">
      <w:pPr>
        <w:adjustRightInd/>
        <w:spacing w:before="1" w:after="0"/>
        <w:jc w:val="left"/>
        <w:outlineLvl w:val="4"/>
        <w:rPr>
          <w:rFonts w:eastAsia="Arial"/>
          <w:bCs/>
          <w:spacing w:val="-10"/>
          <w:lang w:eastAsia="en-US"/>
        </w:rPr>
      </w:pPr>
      <w:r>
        <w:rPr>
          <w:rFonts w:eastAsia="Arial"/>
          <w:sz w:val="17"/>
          <w:lang w:eastAsia="en-U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EF1A7D" w:rsidRPr="008B6A8D" w14:paraId="6F639AA8" w14:textId="77777777" w:rsidTr="00EF1A7D">
        <w:tc>
          <w:tcPr>
            <w:tcW w:w="4606" w:type="dxa"/>
          </w:tcPr>
          <w:p w14:paraId="7347F634" w14:textId="77777777" w:rsidR="00EF1A7D" w:rsidRPr="00794796" w:rsidRDefault="00EF1A7D" w:rsidP="00EF1A7D">
            <w:pPr>
              <w:tabs>
                <w:tab w:val="left" w:pos="3402"/>
                <w:tab w:val="left" w:pos="6237"/>
                <w:tab w:val="left" w:pos="9072"/>
              </w:tabs>
              <w:rPr>
                <w:b/>
              </w:rPr>
            </w:pPr>
            <w:r w:rsidRPr="00794796">
              <w:rPr>
                <w:b/>
              </w:rPr>
              <w:t>Représentant du Titulaire</w:t>
            </w:r>
          </w:p>
          <w:p w14:paraId="2ABD2A25" w14:textId="77777777" w:rsidR="00EF1A7D" w:rsidRPr="008B6A8D" w:rsidRDefault="00EF1A7D" w:rsidP="00EF1A7D">
            <w:pPr>
              <w:tabs>
                <w:tab w:val="left" w:pos="3402"/>
                <w:tab w:val="left" w:pos="6237"/>
                <w:tab w:val="left" w:pos="9072"/>
              </w:tabs>
            </w:pPr>
            <w:r w:rsidRPr="008B6A8D">
              <w:t>Nom :</w:t>
            </w:r>
          </w:p>
          <w:p w14:paraId="36068DA8" w14:textId="77777777" w:rsidR="00EF1A7D" w:rsidRPr="008B6A8D" w:rsidRDefault="00EF1A7D" w:rsidP="00EF1A7D">
            <w:pPr>
              <w:tabs>
                <w:tab w:val="left" w:pos="3402"/>
                <w:tab w:val="left" w:pos="6237"/>
                <w:tab w:val="left" w:pos="9072"/>
              </w:tabs>
            </w:pPr>
            <w:r w:rsidRPr="008B6A8D">
              <w:t>Prénom :</w:t>
            </w:r>
          </w:p>
          <w:p w14:paraId="3475330F" w14:textId="77777777" w:rsidR="00EF1A7D" w:rsidRPr="008B6A8D" w:rsidRDefault="00EF1A7D" w:rsidP="00EF1A7D">
            <w:pPr>
              <w:tabs>
                <w:tab w:val="left" w:pos="3402"/>
                <w:tab w:val="left" w:pos="6237"/>
                <w:tab w:val="left" w:pos="9072"/>
              </w:tabs>
            </w:pPr>
            <w:r w:rsidRPr="008B6A8D">
              <w:t>Qualité :</w:t>
            </w:r>
          </w:p>
        </w:tc>
        <w:tc>
          <w:tcPr>
            <w:tcW w:w="4607" w:type="dxa"/>
          </w:tcPr>
          <w:p w14:paraId="0F3495CD" w14:textId="77777777" w:rsidR="00EF1A7D" w:rsidRPr="00794796" w:rsidRDefault="00EF1A7D" w:rsidP="00EF1A7D">
            <w:pPr>
              <w:tabs>
                <w:tab w:val="left" w:pos="3402"/>
                <w:tab w:val="left" w:pos="6237"/>
                <w:tab w:val="left" w:pos="9072"/>
              </w:tabs>
              <w:rPr>
                <w:b/>
              </w:rPr>
            </w:pPr>
            <w:r w:rsidRPr="00794796">
              <w:rPr>
                <w:b/>
              </w:rPr>
              <w:t>Signature</w:t>
            </w:r>
          </w:p>
        </w:tc>
      </w:tr>
    </w:tbl>
    <w:p w14:paraId="012D49E0" w14:textId="77777777" w:rsidR="00C42F13" w:rsidRDefault="00C42F13" w:rsidP="00C42F13">
      <w:bookmarkStart w:id="107" w:name="_Toc519675987"/>
    </w:p>
    <w:p w14:paraId="2FFDEA79" w14:textId="4177CCEC" w:rsidR="002A076C" w:rsidRPr="002414AB" w:rsidRDefault="002A076C" w:rsidP="002A076C">
      <w:pPr>
        <w:pStyle w:val="Titre1"/>
        <w:tabs>
          <w:tab w:val="num" w:pos="1800"/>
        </w:tabs>
      </w:pPr>
      <w:bookmarkStart w:id="108" w:name="_Toc211504642"/>
      <w:r w:rsidRPr="002414AB">
        <w:t>SIGNATURE DU CNC</w:t>
      </w:r>
      <w:bookmarkEnd w:id="107"/>
      <w:bookmarkEnd w:id="108"/>
    </w:p>
    <w:p w14:paraId="695545AE" w14:textId="741FBD57" w:rsidR="006120BC" w:rsidRPr="006120BC" w:rsidRDefault="00C42F13" w:rsidP="00C42F13">
      <w:pPr>
        <w:adjustRightInd/>
        <w:spacing w:before="121" w:after="0"/>
        <w:jc w:val="left"/>
        <w:rPr>
          <w:rFonts w:eastAsia="Arial"/>
          <w:lang w:eastAsia="en-US"/>
        </w:rPr>
      </w:pPr>
      <w:r w:rsidRPr="00C42F13">
        <w:rPr>
          <w:rFonts w:eastAsia="Arial"/>
          <w:spacing w:val="-7"/>
          <w:lang w:eastAsia="en-US"/>
        </w:rPr>
        <w:t>Le CNC complète l’annexe 0 lors de la signature du marché. Elle précise le cas échéant les lots retenus par le CNC.</w:t>
      </w:r>
    </w:p>
    <w:p w14:paraId="21B385A7" w14:textId="77777777" w:rsidR="007D4D7A" w:rsidRPr="007D4D7A" w:rsidRDefault="007D4D7A" w:rsidP="007D4D7A">
      <w:pPr>
        <w:spacing w:before="120"/>
      </w:pPr>
      <w:bookmarkStart w:id="109" w:name="_Hlk179479190"/>
      <w:r w:rsidRPr="007D4D7A">
        <w:t>Si le montant du marché est égal ou supérieur à 40 000 €HT, visa de la mission de contrôle générale économique et financier :</w:t>
      </w:r>
    </w:p>
    <w:tbl>
      <w:tblPr>
        <w:tblW w:w="9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3"/>
        <w:gridCol w:w="4884"/>
      </w:tblGrid>
      <w:tr w:rsidR="007D4D7A" w:rsidRPr="007D4D7A" w14:paraId="1C2D6459" w14:textId="77777777" w:rsidTr="00643F83">
        <w:trPr>
          <w:trHeight w:val="1933"/>
        </w:trPr>
        <w:tc>
          <w:tcPr>
            <w:tcW w:w="4883" w:type="dxa"/>
          </w:tcPr>
          <w:p w14:paraId="7F1B19C0" w14:textId="77777777" w:rsidR="007D4D7A" w:rsidRPr="007D4D7A" w:rsidRDefault="007D4D7A" w:rsidP="007D4D7A">
            <w:pPr>
              <w:tabs>
                <w:tab w:val="left" w:pos="3402"/>
                <w:tab w:val="left" w:pos="6237"/>
                <w:tab w:val="left" w:pos="9072"/>
              </w:tabs>
              <w:spacing w:before="120"/>
              <w:rPr>
                <w:b/>
                <w:bCs/>
              </w:rPr>
            </w:pPr>
            <w:r w:rsidRPr="007D4D7A">
              <w:rPr>
                <w:b/>
                <w:bCs/>
              </w:rPr>
              <w:t>Pour la MCG,</w:t>
            </w:r>
          </w:p>
          <w:p w14:paraId="4DB7E2E5" w14:textId="77777777" w:rsidR="007D4D7A" w:rsidRPr="007D4D7A" w:rsidRDefault="007D4D7A" w:rsidP="007D4D7A">
            <w:pPr>
              <w:tabs>
                <w:tab w:val="left" w:pos="3402"/>
                <w:tab w:val="left" w:pos="6237"/>
                <w:tab w:val="left" w:pos="9072"/>
              </w:tabs>
              <w:spacing w:before="120"/>
            </w:pPr>
            <w:r w:rsidRPr="007D4D7A">
              <w:t>Nom : GUITTON</w:t>
            </w:r>
          </w:p>
          <w:p w14:paraId="228846AE" w14:textId="77777777" w:rsidR="007D4D7A" w:rsidRPr="007D4D7A" w:rsidRDefault="007D4D7A" w:rsidP="007D4D7A">
            <w:pPr>
              <w:tabs>
                <w:tab w:val="left" w:pos="3402"/>
                <w:tab w:val="left" w:pos="6237"/>
                <w:tab w:val="left" w:pos="9072"/>
              </w:tabs>
              <w:spacing w:before="120"/>
            </w:pPr>
            <w:r w:rsidRPr="007D4D7A">
              <w:t>Prénom : Vincent</w:t>
            </w:r>
          </w:p>
          <w:p w14:paraId="610C52BB" w14:textId="77777777" w:rsidR="007D4D7A" w:rsidRPr="007D4D7A" w:rsidRDefault="007D4D7A" w:rsidP="007D4D7A">
            <w:pPr>
              <w:tabs>
                <w:tab w:val="left" w:pos="3402"/>
                <w:tab w:val="left" w:pos="6237"/>
                <w:tab w:val="left" w:pos="9072"/>
              </w:tabs>
              <w:spacing w:before="120"/>
            </w:pPr>
            <w:r w:rsidRPr="007D4D7A">
              <w:t>Qualité : Contrôleur général</w:t>
            </w:r>
          </w:p>
        </w:tc>
        <w:tc>
          <w:tcPr>
            <w:tcW w:w="4884" w:type="dxa"/>
          </w:tcPr>
          <w:p w14:paraId="30CEC1C0" w14:textId="77777777" w:rsidR="007D4D7A" w:rsidRPr="007D4D7A" w:rsidRDefault="007D4D7A" w:rsidP="007D4D7A">
            <w:pPr>
              <w:tabs>
                <w:tab w:val="left" w:pos="3402"/>
                <w:tab w:val="left" w:pos="6237"/>
                <w:tab w:val="left" w:pos="9072"/>
              </w:tabs>
              <w:spacing w:before="120"/>
              <w:rPr>
                <w:b/>
              </w:rPr>
            </w:pPr>
            <w:r w:rsidRPr="007D4D7A">
              <w:rPr>
                <w:b/>
              </w:rPr>
              <w:t xml:space="preserve">Date : </w:t>
            </w:r>
          </w:p>
          <w:p w14:paraId="06EBB939" w14:textId="77777777" w:rsidR="007D4D7A" w:rsidRPr="007D4D7A" w:rsidRDefault="007D4D7A" w:rsidP="007D4D7A">
            <w:pPr>
              <w:tabs>
                <w:tab w:val="left" w:pos="3402"/>
                <w:tab w:val="left" w:pos="6237"/>
                <w:tab w:val="left" w:pos="9072"/>
              </w:tabs>
              <w:spacing w:before="120"/>
              <w:rPr>
                <w:b/>
              </w:rPr>
            </w:pPr>
            <w:r w:rsidRPr="007D4D7A">
              <w:rPr>
                <w:b/>
              </w:rPr>
              <w:t xml:space="preserve">Signature </w:t>
            </w:r>
          </w:p>
        </w:tc>
      </w:tr>
    </w:tbl>
    <w:p w14:paraId="146F7D5B" w14:textId="77777777" w:rsidR="007D4D7A" w:rsidRPr="007D4D7A" w:rsidRDefault="007D4D7A" w:rsidP="007D4D7A">
      <w:pPr>
        <w:spacing w:before="120"/>
      </w:pPr>
    </w:p>
    <w:tbl>
      <w:tblPr>
        <w:tblW w:w="9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3"/>
        <w:gridCol w:w="4884"/>
      </w:tblGrid>
      <w:tr w:rsidR="007D4D7A" w:rsidRPr="007D4D7A" w14:paraId="6799714A" w14:textId="77777777" w:rsidTr="00643F83">
        <w:trPr>
          <w:trHeight w:val="1933"/>
        </w:trPr>
        <w:tc>
          <w:tcPr>
            <w:tcW w:w="4883" w:type="dxa"/>
          </w:tcPr>
          <w:p w14:paraId="1428C96E" w14:textId="77777777" w:rsidR="007D4D7A" w:rsidRPr="007D4D7A" w:rsidRDefault="007D4D7A" w:rsidP="007D4D7A">
            <w:pPr>
              <w:tabs>
                <w:tab w:val="left" w:pos="3402"/>
                <w:tab w:val="left" w:pos="6237"/>
                <w:tab w:val="left" w:pos="9072"/>
              </w:tabs>
              <w:spacing w:before="120"/>
              <w:rPr>
                <w:b/>
              </w:rPr>
            </w:pPr>
            <w:r w:rsidRPr="007D4D7A">
              <w:rPr>
                <w:b/>
              </w:rPr>
              <w:t>Pour le CNC,</w:t>
            </w:r>
          </w:p>
          <w:p w14:paraId="7BC42B5E" w14:textId="77777777" w:rsidR="007D4D7A" w:rsidRPr="007D4D7A" w:rsidRDefault="007D4D7A" w:rsidP="007D4D7A">
            <w:pPr>
              <w:tabs>
                <w:tab w:val="left" w:pos="3402"/>
                <w:tab w:val="left" w:pos="6237"/>
                <w:tab w:val="left" w:pos="9072"/>
              </w:tabs>
              <w:spacing w:before="120"/>
            </w:pPr>
            <w:r w:rsidRPr="007D4D7A">
              <w:t xml:space="preserve">Nom : </w:t>
            </w:r>
          </w:p>
          <w:p w14:paraId="2FC0AE02" w14:textId="77777777" w:rsidR="007D4D7A" w:rsidRPr="007D4D7A" w:rsidRDefault="007D4D7A" w:rsidP="007D4D7A">
            <w:pPr>
              <w:tabs>
                <w:tab w:val="left" w:pos="3402"/>
                <w:tab w:val="left" w:pos="6237"/>
                <w:tab w:val="left" w:pos="9072"/>
              </w:tabs>
              <w:spacing w:before="120"/>
            </w:pPr>
            <w:r w:rsidRPr="007D4D7A">
              <w:t xml:space="preserve">Prénom : </w:t>
            </w:r>
          </w:p>
          <w:p w14:paraId="0DE05C1F" w14:textId="77777777" w:rsidR="007D4D7A" w:rsidRPr="007D4D7A" w:rsidRDefault="007D4D7A" w:rsidP="007D4D7A">
            <w:pPr>
              <w:tabs>
                <w:tab w:val="left" w:pos="3402"/>
                <w:tab w:val="left" w:pos="6237"/>
                <w:tab w:val="left" w:pos="9072"/>
              </w:tabs>
              <w:spacing w:before="120"/>
            </w:pPr>
            <w:r w:rsidRPr="007D4D7A">
              <w:t xml:space="preserve">Qualité : </w:t>
            </w:r>
          </w:p>
        </w:tc>
        <w:tc>
          <w:tcPr>
            <w:tcW w:w="4884" w:type="dxa"/>
          </w:tcPr>
          <w:p w14:paraId="733AB91F" w14:textId="77777777" w:rsidR="007D4D7A" w:rsidRPr="007D4D7A" w:rsidRDefault="007D4D7A" w:rsidP="007D4D7A">
            <w:pPr>
              <w:tabs>
                <w:tab w:val="left" w:pos="3402"/>
                <w:tab w:val="left" w:pos="6237"/>
                <w:tab w:val="left" w:pos="9072"/>
              </w:tabs>
              <w:spacing w:before="120"/>
              <w:rPr>
                <w:b/>
              </w:rPr>
            </w:pPr>
            <w:r w:rsidRPr="007D4D7A">
              <w:rPr>
                <w:b/>
              </w:rPr>
              <w:t xml:space="preserve">Date : </w:t>
            </w:r>
          </w:p>
          <w:p w14:paraId="2EDCCC61" w14:textId="77777777" w:rsidR="007D4D7A" w:rsidRPr="007D4D7A" w:rsidRDefault="007D4D7A" w:rsidP="007D4D7A">
            <w:pPr>
              <w:tabs>
                <w:tab w:val="left" w:pos="3402"/>
                <w:tab w:val="left" w:pos="6237"/>
                <w:tab w:val="left" w:pos="9072"/>
              </w:tabs>
              <w:spacing w:before="120"/>
              <w:rPr>
                <w:b/>
              </w:rPr>
            </w:pPr>
            <w:r w:rsidRPr="007D4D7A">
              <w:rPr>
                <w:b/>
              </w:rPr>
              <w:t xml:space="preserve">Signature </w:t>
            </w:r>
          </w:p>
        </w:tc>
      </w:tr>
      <w:bookmarkEnd w:id="109"/>
    </w:tbl>
    <w:p w14:paraId="50B1509A" w14:textId="7AB112E2" w:rsidR="00D777D4" w:rsidRDefault="00D777D4">
      <w:pPr>
        <w:widowControl/>
        <w:autoSpaceDE/>
        <w:autoSpaceDN/>
        <w:adjustRightInd/>
        <w:spacing w:after="0"/>
        <w:jc w:val="left"/>
        <w:rPr>
          <w:rFonts w:eastAsiaTheme="majorEastAsia"/>
          <w:lang w:eastAsia="en-US"/>
        </w:rPr>
      </w:pPr>
      <w:r>
        <w:rPr>
          <w:rFonts w:eastAsiaTheme="majorEastAsia"/>
          <w:lang w:eastAsia="en-US"/>
        </w:rPr>
        <w:br w:type="page"/>
      </w:r>
    </w:p>
    <w:p w14:paraId="7144332E" w14:textId="386A55C3" w:rsidR="003964B6" w:rsidRPr="00712851" w:rsidRDefault="002414AB" w:rsidP="00712851">
      <w:pPr>
        <w:pStyle w:val="Titre1"/>
        <w:numPr>
          <w:ilvl w:val="0"/>
          <w:numId w:val="0"/>
        </w:numPr>
        <w:ind w:left="142"/>
        <w:jc w:val="center"/>
        <w:rPr>
          <w:rFonts w:eastAsia="Arial"/>
          <w:shd w:val="clear" w:color="auto" w:fill="F2F2F2"/>
          <w:lang w:eastAsia="en-US"/>
        </w:rPr>
      </w:pPr>
      <w:bookmarkStart w:id="110" w:name="_Toc211504643"/>
      <w:r w:rsidRPr="008B7E71">
        <w:rPr>
          <w:rFonts w:eastAsia="Arial"/>
          <w:shd w:val="clear" w:color="auto" w:fill="F2F2F2"/>
          <w:lang w:eastAsia="en-US"/>
        </w:rPr>
        <w:lastRenderedPageBreak/>
        <w:t xml:space="preserve">ANNEXE </w:t>
      </w:r>
      <w:r>
        <w:rPr>
          <w:rFonts w:eastAsia="Arial"/>
          <w:shd w:val="clear" w:color="auto" w:fill="F2F2F2"/>
          <w:lang w:eastAsia="en-US"/>
        </w:rPr>
        <w:t>1</w:t>
      </w:r>
      <w:r w:rsidRPr="008B7E71">
        <w:rPr>
          <w:rFonts w:eastAsia="Arial"/>
          <w:shd w:val="clear" w:color="auto" w:fill="F2F2F2"/>
          <w:lang w:eastAsia="en-US"/>
        </w:rPr>
        <w:t xml:space="preserve"> : </w:t>
      </w:r>
      <w:r>
        <w:rPr>
          <w:rFonts w:eastAsia="Arial"/>
          <w:shd w:val="clear" w:color="auto" w:fill="F2F2F2"/>
          <w:lang w:eastAsia="en-US"/>
        </w:rPr>
        <w:t>PRESTATIONS ATTENDUES</w:t>
      </w:r>
      <w:bookmarkEnd w:id="110"/>
    </w:p>
    <w:p w14:paraId="5F7BD37F" w14:textId="77777777" w:rsidR="00DB2A95" w:rsidRPr="00261283" w:rsidRDefault="00DB2A95" w:rsidP="00DB2A95">
      <w:pPr>
        <w:keepNext/>
        <w:keepLines/>
        <w:widowControl/>
        <w:numPr>
          <w:ilvl w:val="0"/>
          <w:numId w:val="36"/>
        </w:numPr>
        <w:autoSpaceDE/>
        <w:autoSpaceDN/>
        <w:adjustRightInd/>
        <w:spacing w:before="480" w:after="0" w:line="276" w:lineRule="auto"/>
        <w:ind w:left="0"/>
        <w:outlineLvl w:val="0"/>
        <w:rPr>
          <w:rFonts w:eastAsia="MS Gothic"/>
          <w:b/>
          <w:bCs/>
          <w:sz w:val="24"/>
          <w:szCs w:val="24"/>
          <w:lang w:eastAsia="en-US"/>
        </w:rPr>
      </w:pPr>
      <w:bookmarkStart w:id="111" w:name="_Toc211504644"/>
      <w:r w:rsidRPr="00261283">
        <w:rPr>
          <w:rFonts w:eastAsia="MS Gothic"/>
          <w:b/>
          <w:bCs/>
          <w:sz w:val="24"/>
          <w:szCs w:val="24"/>
          <w:lang w:eastAsia="en-US"/>
        </w:rPr>
        <w:t>Contexte général</w:t>
      </w:r>
      <w:bookmarkEnd w:id="111"/>
    </w:p>
    <w:p w14:paraId="2C6D9AA9"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 xml:space="preserve">Le Centre national du cinéma et de l’image animée (CNC) accompagne depuis plusieurs années les filières cinématographique et audiovisuelle dans leur transition écologique. Depuis le 30 juin 2021, il a engagé une politique publique ambitieuse avec le lancement du </w:t>
      </w:r>
      <w:r w:rsidRPr="00712851">
        <w:rPr>
          <w:rFonts w:eastAsia="MS Mincho"/>
          <w:i/>
          <w:iCs/>
          <w:lang w:eastAsia="en-US"/>
        </w:rPr>
        <w:t>Plan Action ! Pour une politique publique de transition écologique et énergétique dans les secteurs du cinéma, de l’audiovisuel et de l’image animée</w:t>
      </w:r>
      <w:r w:rsidRPr="00712851">
        <w:rPr>
          <w:rFonts w:eastAsia="MS Mincho"/>
          <w:lang w:eastAsia="en-US"/>
        </w:rPr>
        <w:t>. Ce plan vise à sensibiliser et à adapter la filière aux enjeux environnementaux. Il repose sur trois piliers : la production et la collecte de données environnementales grâce à l’Observatoire de la transition écologique, l’accompagnement des pratiques écoresponsables, ainsi que la sensibilisation et la formation des professionnels.</w:t>
      </w:r>
    </w:p>
    <w:p w14:paraId="03D311FA"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Entre 2021 et 2024, plusieurs diagnostics et études ont été menés et publiés dans ce cadre :</w:t>
      </w:r>
    </w:p>
    <w:p w14:paraId="5365495C" w14:textId="77777777" w:rsidR="00DB2A95" w:rsidRPr="00712851" w:rsidRDefault="00DB2A95" w:rsidP="00DB2A95">
      <w:pPr>
        <w:widowControl/>
        <w:numPr>
          <w:ilvl w:val="0"/>
          <w:numId w:val="37"/>
        </w:numPr>
        <w:autoSpaceDE/>
        <w:autoSpaceDN/>
        <w:adjustRightInd/>
        <w:spacing w:after="0" w:line="276" w:lineRule="auto"/>
        <w:rPr>
          <w:rFonts w:eastAsia="MS Mincho"/>
          <w:lang w:eastAsia="en-US"/>
        </w:rPr>
      </w:pPr>
      <w:r w:rsidRPr="00712851">
        <w:rPr>
          <w:rFonts w:eastAsia="MS Mincho"/>
          <w:lang w:eastAsia="en-US"/>
        </w:rPr>
        <w:t xml:space="preserve">Le </w:t>
      </w:r>
      <w:r w:rsidRPr="00712851">
        <w:rPr>
          <w:rFonts w:eastAsia="MS Mincho"/>
          <w:b/>
          <w:bCs/>
          <w:lang w:eastAsia="en-US"/>
        </w:rPr>
        <w:t>Diagnostic énergétique des salles de cinéma</w:t>
      </w:r>
      <w:r w:rsidRPr="00712851">
        <w:rPr>
          <w:rFonts w:eastAsia="MS Mincho"/>
          <w:lang w:eastAsia="en-US"/>
        </w:rPr>
        <w:t xml:space="preserve">, réalisé en 2022 auprès d’un échantillon de 14 salles de cinéma représentatives du parc français. Cette étude porte sur les consommations d’énergie (chauffage, ventilation, projection, climatisation majoritairement) et la gestion des déchets. </w:t>
      </w:r>
    </w:p>
    <w:p w14:paraId="6FBC2855" w14:textId="77777777" w:rsidR="00DB2A95" w:rsidRPr="00712851" w:rsidRDefault="00DB2A95" w:rsidP="00DB2A95">
      <w:pPr>
        <w:widowControl/>
        <w:numPr>
          <w:ilvl w:val="0"/>
          <w:numId w:val="37"/>
        </w:numPr>
        <w:autoSpaceDE/>
        <w:autoSpaceDN/>
        <w:adjustRightInd/>
        <w:spacing w:after="0" w:line="276" w:lineRule="auto"/>
        <w:rPr>
          <w:rFonts w:eastAsia="MS Mincho"/>
          <w:lang w:eastAsia="en-US"/>
        </w:rPr>
      </w:pPr>
      <w:r w:rsidRPr="00712851">
        <w:rPr>
          <w:rFonts w:eastAsia="MS Mincho"/>
          <w:lang w:eastAsia="en-US"/>
        </w:rPr>
        <w:t xml:space="preserve">Une étude complémentaire a également été réalisée en 2023 sur </w:t>
      </w:r>
      <w:r w:rsidRPr="00712851">
        <w:rPr>
          <w:rFonts w:eastAsia="MS Mincho"/>
          <w:b/>
          <w:bCs/>
          <w:lang w:eastAsia="en-US"/>
        </w:rPr>
        <w:t>les projecteurs de cinéma xénon et laser</w:t>
      </w:r>
      <w:r w:rsidRPr="00712851">
        <w:rPr>
          <w:rFonts w:eastAsia="MS Mincho"/>
          <w:lang w:eastAsia="en-US"/>
        </w:rPr>
        <w:t>, portant à la fois sur leur consommation énergétique et sur leur analyse de cycle de vie (ACV).</w:t>
      </w:r>
    </w:p>
    <w:p w14:paraId="206443E2" w14:textId="77777777" w:rsidR="00DB2A95" w:rsidRPr="00712851" w:rsidRDefault="00DB2A95" w:rsidP="00DB2A95">
      <w:pPr>
        <w:widowControl/>
        <w:numPr>
          <w:ilvl w:val="0"/>
          <w:numId w:val="37"/>
        </w:numPr>
        <w:autoSpaceDE/>
        <w:autoSpaceDN/>
        <w:adjustRightInd/>
        <w:spacing w:after="0" w:line="276" w:lineRule="auto"/>
        <w:rPr>
          <w:rFonts w:eastAsia="MS Mincho"/>
          <w:lang w:eastAsia="en-US"/>
        </w:rPr>
      </w:pPr>
      <w:r w:rsidRPr="00712851">
        <w:rPr>
          <w:rFonts w:eastAsia="MS Mincho"/>
          <w:lang w:eastAsia="en-US"/>
        </w:rPr>
        <w:t xml:space="preserve">Le </w:t>
      </w:r>
      <w:r w:rsidRPr="00712851">
        <w:rPr>
          <w:rFonts w:eastAsia="MS Mincho"/>
          <w:b/>
          <w:bCs/>
          <w:lang w:eastAsia="en-US"/>
        </w:rPr>
        <w:t>Diagnostic environnemental des studios d’animation, de postproduction et de VFX</w:t>
      </w:r>
      <w:r w:rsidRPr="00712851">
        <w:rPr>
          <w:rFonts w:eastAsia="MS Mincho"/>
          <w:lang w:eastAsia="en-US"/>
        </w:rPr>
        <w:t xml:space="preserve"> (20 studios audités), qui comprend les bilans des émissions en scopes 1 et 2 et des estimations pour la mobilité des salariés (domicile-travail et déplacements professionnels). </w:t>
      </w:r>
    </w:p>
    <w:p w14:paraId="418D0A72" w14:textId="77777777" w:rsidR="00DB2A95" w:rsidRPr="00712851" w:rsidRDefault="00DB2A95" w:rsidP="00DB2A95">
      <w:pPr>
        <w:widowControl/>
        <w:numPr>
          <w:ilvl w:val="0"/>
          <w:numId w:val="37"/>
        </w:numPr>
        <w:autoSpaceDE/>
        <w:autoSpaceDN/>
        <w:adjustRightInd/>
        <w:spacing w:after="0" w:line="276" w:lineRule="auto"/>
        <w:rPr>
          <w:rFonts w:eastAsia="MS Mincho"/>
          <w:lang w:eastAsia="en-US"/>
        </w:rPr>
      </w:pPr>
      <w:r w:rsidRPr="00712851">
        <w:rPr>
          <w:rFonts w:eastAsia="MS Mincho"/>
          <w:lang w:eastAsia="en-US"/>
        </w:rPr>
        <w:t xml:space="preserve">Le </w:t>
      </w:r>
      <w:r w:rsidRPr="00712851">
        <w:rPr>
          <w:rFonts w:eastAsia="MS Mincho"/>
          <w:b/>
          <w:bCs/>
          <w:lang w:eastAsia="en-US"/>
        </w:rPr>
        <w:t>Diagnostic environnemental des studios de tournage</w:t>
      </w:r>
      <w:r w:rsidRPr="00712851">
        <w:rPr>
          <w:rFonts w:eastAsia="MS Mincho"/>
          <w:lang w:eastAsia="en-US"/>
        </w:rPr>
        <w:t xml:space="preserve"> qui a également évalué les émissions de gaz à effet de serre ainsi que les principaux impacts environnementaux liés à l’activité et au fonctionnement des studios de tournage.</w:t>
      </w:r>
      <w:r w:rsidRPr="00712851" w:rsidDel="00145399">
        <w:rPr>
          <w:rFonts w:eastAsia="MS Mincho"/>
          <w:lang w:eastAsia="en-US"/>
        </w:rPr>
        <w:t xml:space="preserve"> </w:t>
      </w:r>
      <w:r w:rsidRPr="00712851">
        <w:rPr>
          <w:rFonts w:eastAsia="MS Mincho"/>
          <w:lang w:eastAsia="en-US"/>
        </w:rPr>
        <w:t>(</w:t>
      </w:r>
      <w:proofErr w:type="gramStart"/>
      <w:r w:rsidRPr="00712851">
        <w:rPr>
          <w:rFonts w:eastAsia="MS Mincho"/>
          <w:lang w:eastAsia="en-US"/>
        </w:rPr>
        <w:t>panel</w:t>
      </w:r>
      <w:proofErr w:type="gramEnd"/>
      <w:r w:rsidRPr="00712851">
        <w:rPr>
          <w:rFonts w:eastAsia="MS Mincho"/>
          <w:lang w:eastAsia="en-US"/>
        </w:rPr>
        <w:t xml:space="preserve"> de 12 studios). </w:t>
      </w:r>
    </w:p>
    <w:p w14:paraId="5AD68CFB" w14:textId="18163FB1" w:rsidR="00DB2A95" w:rsidRPr="00712851" w:rsidRDefault="00DB2A95" w:rsidP="00DB2A95">
      <w:pPr>
        <w:widowControl/>
        <w:numPr>
          <w:ilvl w:val="0"/>
          <w:numId w:val="37"/>
        </w:numPr>
        <w:autoSpaceDE/>
        <w:autoSpaceDN/>
        <w:adjustRightInd/>
        <w:spacing w:after="0" w:line="276" w:lineRule="auto"/>
        <w:rPr>
          <w:rFonts w:eastAsia="MS Mincho"/>
          <w:lang w:eastAsia="en-US"/>
        </w:rPr>
      </w:pPr>
      <w:r w:rsidRPr="00712851">
        <w:rPr>
          <w:rFonts w:eastAsia="MS Mincho"/>
          <w:lang w:eastAsia="en-US"/>
        </w:rPr>
        <w:t xml:space="preserve">Le </w:t>
      </w:r>
      <w:r w:rsidRPr="00712851">
        <w:rPr>
          <w:rFonts w:eastAsia="MS Mincho"/>
          <w:b/>
          <w:bCs/>
          <w:lang w:eastAsia="en-US"/>
        </w:rPr>
        <w:t>Diagnostic environnemental des sociétés de distribution de films en France</w:t>
      </w:r>
      <w:r w:rsidRPr="00712851">
        <w:rPr>
          <w:rFonts w:eastAsia="MS Mincho"/>
          <w:lang w:eastAsia="en-US"/>
        </w:rPr>
        <w:t xml:space="preserve"> qui comprend </w:t>
      </w:r>
      <w:r w:rsidR="00712851" w:rsidRPr="00712851">
        <w:rPr>
          <w:rFonts w:eastAsia="MS Mincho"/>
          <w:lang w:eastAsia="en-US"/>
        </w:rPr>
        <w:t>les bilans carbones</w:t>
      </w:r>
      <w:r w:rsidRPr="00712851">
        <w:rPr>
          <w:rFonts w:eastAsia="MS Mincho"/>
          <w:lang w:eastAsia="en-US"/>
        </w:rPr>
        <w:t xml:space="preserve"> de 18 sociétés et une analyse des cycles de vie des copies de films et des supports publicitaires (étude en cours). </w:t>
      </w:r>
    </w:p>
    <w:p w14:paraId="73EB63A7" w14:textId="77777777" w:rsidR="00DB2A95" w:rsidRPr="00712851" w:rsidRDefault="00DB2A95" w:rsidP="00DB2A95">
      <w:pPr>
        <w:widowControl/>
        <w:autoSpaceDE/>
        <w:autoSpaceDN/>
        <w:adjustRightInd/>
        <w:spacing w:after="200" w:line="276" w:lineRule="auto"/>
        <w:rPr>
          <w:rFonts w:eastAsia="MS Mincho"/>
          <w:lang w:eastAsia="en-US"/>
        </w:rPr>
      </w:pPr>
    </w:p>
    <w:p w14:paraId="285B0225" w14:textId="2F69DA59"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 xml:space="preserve">L’impact des mobilités des publics (trajets pour aller au cinéma, festivals, etc.) n’a pas été estimé dans les diagnostics CNC existants. Le diagnostic des salles de cinéma se consacre aux questions énergétiques et de gestion de déchets, mais ne comprend pas de </w:t>
      </w:r>
      <w:r w:rsidR="00712851" w:rsidRPr="00712851">
        <w:rPr>
          <w:rFonts w:eastAsia="MS Mincho"/>
          <w:lang w:eastAsia="en-US"/>
        </w:rPr>
        <w:t>bilans carbones</w:t>
      </w:r>
      <w:r w:rsidRPr="00712851">
        <w:rPr>
          <w:rFonts w:eastAsia="MS Mincho"/>
          <w:lang w:eastAsia="en-US"/>
        </w:rPr>
        <w:t xml:space="preserve"> étendus à tous les scopes, ni d’estimation de toutes les émissions indirectes.</w:t>
      </w:r>
    </w:p>
    <w:p w14:paraId="466DFE50"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 xml:space="preserve">Le CNC dispose cependant d’une étude sur les </w:t>
      </w:r>
      <w:bookmarkStart w:id="112" w:name="_Hlk210658914"/>
      <w:r w:rsidRPr="00712851">
        <w:rPr>
          <w:rFonts w:eastAsia="MS Mincho"/>
          <w:b/>
          <w:bCs/>
          <w:lang w:eastAsia="en-US"/>
        </w:rPr>
        <w:t>Pratiques cinématographiques des Français</w:t>
      </w:r>
      <w:r w:rsidRPr="00712851">
        <w:rPr>
          <w:rFonts w:eastAsia="MS Mincho"/>
          <w:lang w:eastAsia="en-US"/>
        </w:rPr>
        <w:t>, qui repose sur une enquête en ligne auprès de 2 000 Français représentatifs de la population française</w:t>
      </w:r>
      <w:bookmarkEnd w:id="112"/>
      <w:r w:rsidRPr="00712851">
        <w:rPr>
          <w:rFonts w:eastAsia="MS Mincho"/>
          <w:lang w:eastAsia="en-US"/>
        </w:rPr>
        <w:t xml:space="preserve"> et fournissent des informations sur les modes de transport utilisés, selon la taille d’unité urbaine, les durées de transport, etc. Cette étude peut servir de base pour formuler des hypothèses sur l’impact des émissions de gaz à effet de serre (GES) de la mobilité.</w:t>
      </w:r>
    </w:p>
    <w:p w14:paraId="04C217BC" w14:textId="46C03969"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Depuis le 1</w:t>
      </w:r>
      <w:r w:rsidRPr="00712851">
        <w:rPr>
          <w:rFonts w:eastAsia="MS Mincho"/>
          <w:vertAlign w:val="superscript"/>
          <w:lang w:eastAsia="en-US"/>
        </w:rPr>
        <w:t>er</w:t>
      </w:r>
      <w:r w:rsidRPr="00712851">
        <w:rPr>
          <w:rFonts w:eastAsia="MS Mincho"/>
          <w:lang w:eastAsia="en-US"/>
        </w:rPr>
        <w:t xml:space="preserve"> janvier 2024, le CNC recueille également </w:t>
      </w:r>
      <w:r w:rsidR="00712851" w:rsidRPr="00712851">
        <w:rPr>
          <w:rFonts w:eastAsia="MS Mincho"/>
          <w:lang w:eastAsia="en-US"/>
        </w:rPr>
        <w:t>les bilans carbones</w:t>
      </w:r>
      <w:r w:rsidRPr="00712851">
        <w:rPr>
          <w:rFonts w:eastAsia="MS Mincho"/>
          <w:lang w:eastAsia="en-US"/>
        </w:rPr>
        <w:t xml:space="preserve"> des œuvres en prise de vue réelle, ainsi que, depuis le 1</w:t>
      </w:r>
      <w:r w:rsidRPr="00712851">
        <w:rPr>
          <w:rFonts w:eastAsia="MS Mincho"/>
          <w:vertAlign w:val="superscript"/>
          <w:lang w:eastAsia="en-US"/>
        </w:rPr>
        <w:t>er</w:t>
      </w:r>
      <w:r w:rsidRPr="00712851">
        <w:rPr>
          <w:rFonts w:eastAsia="MS Mincho"/>
          <w:lang w:eastAsia="en-US"/>
        </w:rPr>
        <w:t xml:space="preserve"> mars 2025, les bilans pour les œuvres nativement numériques (animation et jeu vidéo). Ces données, collectées dans le cadre du </w:t>
      </w:r>
      <w:r w:rsidRPr="00712851">
        <w:rPr>
          <w:rFonts w:eastAsia="MS Mincho"/>
          <w:i/>
          <w:iCs/>
          <w:lang w:eastAsia="en-US"/>
        </w:rPr>
        <w:t>Plan Action !</w:t>
      </w:r>
      <w:r w:rsidRPr="00712851">
        <w:rPr>
          <w:rFonts w:eastAsia="MS Mincho"/>
          <w:lang w:eastAsia="en-US"/>
        </w:rPr>
        <w:t xml:space="preserve"> du CNC, peuvent permettre de disposer d’ordres de grandeur sur les émissions générées par la création dans l’ensemble de ces secteurs.</w:t>
      </w:r>
    </w:p>
    <w:p w14:paraId="25154484"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 xml:space="preserve">En 2025, un nouveau volet du </w:t>
      </w:r>
      <w:r w:rsidRPr="00712851">
        <w:rPr>
          <w:rFonts w:eastAsia="MS Mincho"/>
          <w:i/>
          <w:iCs/>
          <w:lang w:eastAsia="en-US"/>
        </w:rPr>
        <w:t>Plan Action !</w:t>
      </w:r>
      <w:r w:rsidRPr="00712851">
        <w:rPr>
          <w:rFonts w:eastAsia="MS Mincho"/>
          <w:lang w:eastAsia="en-US"/>
        </w:rPr>
        <w:t xml:space="preserve"> s’est ouvert avec la définition du référentiel AFNOR SPEC 2308 et la mise en place de la prime RSE+. Le référentiel, élaboré avec les professionnels du secteur, constitue un mode d’emploi national pour une production responsable dans les domaines cinématographique, audiovisuel et publicitaire. Il propose des engagements progressifs autour de sept enjeux environnementaux et sociétaux relatifs aux productions. La prime RSE+, quant à elle, encourage les sociétés de production qui s’engagent dans des démarches de responsabilité sociétale et environnementale en atteignant le niveau 2 du référentiel.</w:t>
      </w:r>
    </w:p>
    <w:p w14:paraId="3BF23ECA"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 xml:space="preserve">L’étude objet du présent cahier des charges s’inscrit dans la continuité de ces travaux mais doit permettre de franchir une étape supplémentaire : dépasser le cadre des diagnostics pour élaborer, à l’image des scénarios </w:t>
      </w:r>
      <w:r w:rsidRPr="00712851">
        <w:rPr>
          <w:rFonts w:eastAsia="MS Mincho"/>
          <w:i/>
          <w:iCs/>
          <w:lang w:eastAsia="en-US"/>
        </w:rPr>
        <w:t>Transition(s) 2050</w:t>
      </w:r>
      <w:r w:rsidRPr="00712851">
        <w:rPr>
          <w:rFonts w:eastAsia="MS Mincho"/>
          <w:lang w:eastAsia="en-US"/>
        </w:rPr>
        <w:t xml:space="preserve"> de l’ADEME, une vision prospective de la filière cinéma et image animée, en explorant plusieurs trajectoires possibles de réduction des émissions de gaz à effet de serre à horizon 2030, 2040 et 2050.</w:t>
      </w:r>
    </w:p>
    <w:p w14:paraId="575FA61F" w14:textId="77777777" w:rsidR="00DB2A95" w:rsidRPr="00261283" w:rsidRDefault="00DB2A95" w:rsidP="00DB2A95">
      <w:pPr>
        <w:keepNext/>
        <w:keepLines/>
        <w:widowControl/>
        <w:numPr>
          <w:ilvl w:val="0"/>
          <w:numId w:val="36"/>
        </w:numPr>
        <w:autoSpaceDE/>
        <w:autoSpaceDN/>
        <w:adjustRightInd/>
        <w:spacing w:before="480" w:after="0" w:line="276" w:lineRule="auto"/>
        <w:ind w:left="0"/>
        <w:outlineLvl w:val="0"/>
        <w:rPr>
          <w:rFonts w:eastAsia="MS Gothic"/>
          <w:b/>
          <w:bCs/>
          <w:sz w:val="24"/>
          <w:szCs w:val="24"/>
          <w:lang w:eastAsia="en-US"/>
        </w:rPr>
      </w:pPr>
      <w:bookmarkStart w:id="113" w:name="_Toc211504645"/>
      <w:r w:rsidRPr="00261283">
        <w:rPr>
          <w:rFonts w:eastAsia="MS Gothic"/>
          <w:b/>
          <w:bCs/>
          <w:sz w:val="24"/>
          <w:szCs w:val="24"/>
          <w:lang w:eastAsia="en-US"/>
        </w:rPr>
        <w:lastRenderedPageBreak/>
        <w:t>Objectifs de l’étude</w:t>
      </w:r>
      <w:bookmarkEnd w:id="113"/>
    </w:p>
    <w:p w14:paraId="0B74CBD5"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 xml:space="preserve">L’objectif principal de cette étude est de fournir au CNC et aux professionnels du secteur une vision prospective et opérationnelle des transitions possibles pour atteindre la neutralité carbone. L’étude devra d’abord établir un bilan consolidé des émissions actuelles de gaz à effet de serre de la filière, en s’appuyant sur un ensemble de sources : les diagnostics réalisés par le CNC, les études et données disponibles sur le secteur, ainsi que, le cas échéant, des extrapolations fondées sur d’autres filières comparables. Si certains champs de données demeurent incomplets, le prestataire devra mener des études ou analyses complémentaires ciblées afin de combler ces manques. Cette première phase visera à identifier les principaux facteurs et variables qui influent sur l’empreinte environnementale de la filière. </w:t>
      </w:r>
    </w:p>
    <w:p w14:paraId="1ABC5251"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L’étude devra ensuite construire quatre scénarios prospectifs alignés sur ceux de l’ADEME, chacun illustrant un chemin de transformation différent, avec ses opportunités et ses contraintes.</w:t>
      </w:r>
    </w:p>
    <w:p w14:paraId="45AEC026"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 xml:space="preserve">Ces scénarios seront déclinés pour l’ensemble des corps de métiers (production, studios de tournage, animation et VFX, postproduction, distribution, exploitation), </w:t>
      </w:r>
      <w:bookmarkStart w:id="114" w:name="_Hlk210660865"/>
      <w:r w:rsidRPr="00712851">
        <w:rPr>
          <w:rFonts w:eastAsia="MS Mincho"/>
          <w:lang w:eastAsia="en-US"/>
        </w:rPr>
        <w:t>pour les secteurs cinématographiques et audiovisuel et pour chaque typologie de production (fiction, animation, documentaire, jeu vidéo, expériences immersives).</w:t>
      </w:r>
      <w:bookmarkEnd w:id="114"/>
      <w:r w:rsidRPr="00712851">
        <w:rPr>
          <w:rFonts w:eastAsia="MS Mincho"/>
          <w:lang w:eastAsia="en-US"/>
        </w:rPr>
        <w:t xml:space="preserve"> Ils permettront de définir des trajectoires intermédiaires en 2030 et 2040, avant l’horizon 2050 fixé par la stratégie nationale bas carbone. L’étude doit enfin proposer des recommandations stratégiques et des plans d’action sectoriels opérationnels, de manière à constituer un véritable outil d’aide à la décision pour les pouvoirs publics comme pour les acteurs privés.</w:t>
      </w:r>
    </w:p>
    <w:p w14:paraId="5C0E39A9" w14:textId="77777777" w:rsidR="00DB2A95" w:rsidRPr="00261283" w:rsidRDefault="00DB2A95" w:rsidP="00DB2A95">
      <w:pPr>
        <w:keepNext/>
        <w:keepLines/>
        <w:widowControl/>
        <w:numPr>
          <w:ilvl w:val="0"/>
          <w:numId w:val="36"/>
        </w:numPr>
        <w:autoSpaceDE/>
        <w:autoSpaceDN/>
        <w:adjustRightInd/>
        <w:spacing w:before="480" w:after="0" w:line="276" w:lineRule="auto"/>
        <w:ind w:left="0"/>
        <w:outlineLvl w:val="0"/>
        <w:rPr>
          <w:rFonts w:eastAsia="MS Gothic"/>
          <w:b/>
          <w:bCs/>
          <w:sz w:val="24"/>
          <w:szCs w:val="24"/>
          <w:lang w:eastAsia="en-US"/>
        </w:rPr>
      </w:pPr>
      <w:bookmarkStart w:id="115" w:name="_Toc211504646"/>
      <w:r w:rsidRPr="00261283">
        <w:rPr>
          <w:rFonts w:eastAsia="MS Gothic"/>
          <w:b/>
          <w:bCs/>
          <w:sz w:val="24"/>
          <w:szCs w:val="24"/>
          <w:lang w:eastAsia="en-US"/>
        </w:rPr>
        <w:t>Périmètre de l’étude</w:t>
      </w:r>
      <w:bookmarkEnd w:id="115"/>
    </w:p>
    <w:p w14:paraId="28C6E9A7"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 xml:space="preserve">Le périmètre organisationnel retenu couvre l’ensemble des segments de la filière du cinéma, de l’audiovisuel et de l’image animée, depuis le développement, la production, le tournage et la postproduction, jusqu’à la distribution et l’exploitation (en salles et lors d’événements ou de festivals), pour chacun des secteurs (cinéma et audiovisuel) et pour tous les types de production (fiction, animation, documentaire, jeu vidéo, expériences immersives). </w:t>
      </w:r>
    </w:p>
    <w:p w14:paraId="71FE7CAA"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L’analyse se fera sur les trois scopes du bilan carbone : les émissions directes (scope 1), les émissions indirectes liées à la consommation d’électricité et de chaleur (scope 2) et les autres émissions indirectes significatives (scope 3). Ce dernier inclut notamment les déplacements professionnels, la participation aux festivals et marchés internationaux, la consommation énergétique et les émissions liées aux événements, les consommations numériques et le stockage de données, l’utilisation de matériels et de consommables, la gestion des déchets, la restauration et le merchandising. Concernant la mobilité des publics, elle n’a jamais été estimée à ce jour dans les diagnostics réalisés par le CNC. Le prestataire devra donc réaliser des études complémentaires ou établir des hypothèses robustes à partir de données existantes, notamment à partir de l’étude</w:t>
      </w:r>
      <w:r w:rsidRPr="00712851">
        <w:rPr>
          <w:rFonts w:eastAsia="MS Mincho"/>
          <w:b/>
          <w:bCs/>
          <w:lang w:eastAsia="en-US"/>
        </w:rPr>
        <w:t xml:space="preserve"> Pratiques cinématographiques des Français</w:t>
      </w:r>
      <w:r w:rsidRPr="00712851">
        <w:rPr>
          <w:rFonts w:eastAsia="MS Mincho"/>
          <w:lang w:eastAsia="en-US"/>
        </w:rPr>
        <w:t>.</w:t>
      </w:r>
    </w:p>
    <w:p w14:paraId="4B016D29" w14:textId="77777777" w:rsidR="00DB2A95" w:rsidRPr="00261283" w:rsidRDefault="00DB2A95" w:rsidP="00DB2A95">
      <w:pPr>
        <w:keepNext/>
        <w:keepLines/>
        <w:widowControl/>
        <w:numPr>
          <w:ilvl w:val="0"/>
          <w:numId w:val="36"/>
        </w:numPr>
        <w:autoSpaceDE/>
        <w:autoSpaceDN/>
        <w:adjustRightInd/>
        <w:spacing w:before="480" w:after="0" w:line="276" w:lineRule="auto"/>
        <w:ind w:left="0"/>
        <w:outlineLvl w:val="0"/>
        <w:rPr>
          <w:rFonts w:eastAsia="MS Gothic"/>
          <w:b/>
          <w:bCs/>
          <w:sz w:val="24"/>
          <w:szCs w:val="24"/>
          <w:lang w:eastAsia="en-US"/>
        </w:rPr>
      </w:pPr>
      <w:bookmarkStart w:id="116" w:name="_Toc211504647"/>
      <w:r w:rsidRPr="00261283">
        <w:rPr>
          <w:rFonts w:eastAsia="MS Gothic"/>
          <w:b/>
          <w:bCs/>
          <w:sz w:val="24"/>
          <w:szCs w:val="24"/>
          <w:lang w:eastAsia="en-US"/>
        </w:rPr>
        <w:t>Méthodologie attendue</w:t>
      </w:r>
      <w:bookmarkEnd w:id="116"/>
    </w:p>
    <w:p w14:paraId="10C58AD9"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La méthodologie proposée devra s’articuler en deux grandes étapes complémentaires.</w:t>
      </w:r>
    </w:p>
    <w:p w14:paraId="056C6F37"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 xml:space="preserve">La </w:t>
      </w:r>
      <w:r w:rsidRPr="00712851">
        <w:rPr>
          <w:rFonts w:eastAsia="MS Mincho"/>
          <w:u w:val="single"/>
          <w:lang w:eastAsia="en-US"/>
        </w:rPr>
        <w:t>première étape</w:t>
      </w:r>
      <w:r w:rsidRPr="00712851">
        <w:rPr>
          <w:rFonts w:eastAsia="MS Mincho"/>
          <w:lang w:eastAsia="en-US"/>
        </w:rPr>
        <w:t xml:space="preserve"> consistera à établir un diagnostic consolidé de l’empreinte carbone du secteur du cinéma et de l’image animée. Le prestataire devra compiler et harmoniser l’ensemble des données issues des diagnostics réalisés par le CNC au cours des dernières années (salles de cinéma, studios de tournage, studios d’animation, postproduction, VFX et distribution). Ces données pourront, le cas échéant, être complétées par des enquêtes ou des mesures complémentaires afin de combler les éventuels manques. L’objectif de cette étape est de disposer d’un bilan consolidé des émissions de gaz à effet de serre du secteur, qui servira de point de référence pour l’élaboration des scénarios prospectifs.</w:t>
      </w:r>
    </w:p>
    <w:p w14:paraId="2BF3564A" w14:textId="77777777" w:rsidR="00DB2A95" w:rsidRPr="00712851" w:rsidRDefault="00DB2A95" w:rsidP="00DB2A95">
      <w:pPr>
        <w:widowControl/>
        <w:autoSpaceDE/>
        <w:autoSpaceDN/>
        <w:adjustRightInd/>
        <w:spacing w:after="0" w:line="276" w:lineRule="auto"/>
        <w:rPr>
          <w:rFonts w:eastAsia="MS Mincho"/>
          <w:lang w:eastAsia="en-US"/>
        </w:rPr>
      </w:pPr>
      <w:r w:rsidRPr="00712851">
        <w:rPr>
          <w:rFonts w:eastAsia="MS Mincho"/>
          <w:lang w:eastAsia="en-US"/>
        </w:rPr>
        <w:t>Au-delà de l’agrégation des diagnostics existants, cette première étape devra également permettre de produire une cartographie de la filière cinéma et image animée qui aura pour objectif de :</w:t>
      </w:r>
    </w:p>
    <w:p w14:paraId="31422F66" w14:textId="77777777" w:rsidR="00DB2A95" w:rsidRPr="00712851" w:rsidRDefault="00DB2A95" w:rsidP="00DB2A95">
      <w:pPr>
        <w:widowControl/>
        <w:numPr>
          <w:ilvl w:val="0"/>
          <w:numId w:val="38"/>
        </w:numPr>
        <w:autoSpaceDE/>
        <w:autoSpaceDN/>
        <w:adjustRightInd/>
        <w:spacing w:after="0" w:line="276" w:lineRule="auto"/>
        <w:rPr>
          <w:rFonts w:eastAsia="MS Mincho"/>
          <w:lang w:eastAsia="en-US"/>
        </w:rPr>
      </w:pPr>
      <w:proofErr w:type="gramStart"/>
      <w:r w:rsidRPr="00712851">
        <w:rPr>
          <w:rFonts w:eastAsia="MS Mincho"/>
          <w:lang w:eastAsia="en-US"/>
        </w:rPr>
        <w:t>représenter</w:t>
      </w:r>
      <w:proofErr w:type="gramEnd"/>
      <w:r w:rsidRPr="00712851">
        <w:rPr>
          <w:rFonts w:eastAsia="MS Mincho"/>
          <w:lang w:eastAsia="en-US"/>
        </w:rPr>
        <w:t xml:space="preserve"> les segments de la filière et les flux qui les relient ;</w:t>
      </w:r>
    </w:p>
    <w:p w14:paraId="53211FB7" w14:textId="77777777" w:rsidR="00DB2A95" w:rsidRPr="00712851" w:rsidRDefault="00DB2A95" w:rsidP="00DB2A95">
      <w:pPr>
        <w:widowControl/>
        <w:numPr>
          <w:ilvl w:val="0"/>
          <w:numId w:val="38"/>
        </w:numPr>
        <w:autoSpaceDE/>
        <w:autoSpaceDN/>
        <w:adjustRightInd/>
        <w:spacing w:after="200" w:line="276" w:lineRule="auto"/>
        <w:rPr>
          <w:rFonts w:eastAsia="MS Mincho"/>
          <w:lang w:eastAsia="en-US"/>
        </w:rPr>
      </w:pPr>
      <w:proofErr w:type="gramStart"/>
      <w:r w:rsidRPr="00712851">
        <w:rPr>
          <w:rFonts w:eastAsia="MS Mincho"/>
          <w:lang w:eastAsia="en-US"/>
        </w:rPr>
        <w:t>identifier</w:t>
      </w:r>
      <w:proofErr w:type="gramEnd"/>
      <w:r w:rsidRPr="00712851">
        <w:rPr>
          <w:rFonts w:eastAsia="MS Mincho"/>
          <w:lang w:eastAsia="en-US"/>
        </w:rPr>
        <w:t xml:space="preserve"> les vulnérabilités climatiques et énergétiques de la filière (consommation énergétique des salles et studios, dépendance aux déplacements internationaux, exposition des festivals aux aléas météorologiques, impacts du numérique et du stockage de données, etc.).</w:t>
      </w:r>
    </w:p>
    <w:p w14:paraId="38CA8A25"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lastRenderedPageBreak/>
        <w:t>Cette cartographie qualitative et quantitative doit permettre de disposer d’une vision systémique de la filière, identifier les principaux enjeux et les facteurs déterminants, et ainsi de préparer la construction des scénarios prospectifs en phase 2.</w:t>
      </w:r>
    </w:p>
    <w:p w14:paraId="4D227F0A"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 xml:space="preserve">La </w:t>
      </w:r>
      <w:r w:rsidRPr="00712851">
        <w:rPr>
          <w:rFonts w:eastAsia="MS Mincho"/>
          <w:u w:val="single"/>
          <w:lang w:eastAsia="en-US"/>
        </w:rPr>
        <w:t>seconde étape</w:t>
      </w:r>
      <w:r w:rsidRPr="00712851">
        <w:rPr>
          <w:rFonts w:eastAsia="MS Mincho"/>
          <w:lang w:eastAsia="en-US"/>
        </w:rPr>
        <w:t xml:space="preserve"> portera sur la construction de scénarios prospectifs complets. Le prestataire devra concevoir quatre scénarios distincts, directement alignés sur la typologie développée par l’ADEME dans ses travaux </w:t>
      </w:r>
      <w:r w:rsidRPr="00712851">
        <w:rPr>
          <w:rFonts w:eastAsia="MS Mincho"/>
          <w:i/>
          <w:iCs/>
          <w:lang w:eastAsia="en-US"/>
        </w:rPr>
        <w:t>Transition(s) 2050</w:t>
      </w:r>
      <w:r w:rsidRPr="00712851">
        <w:rPr>
          <w:rFonts w:eastAsia="MS Mincho"/>
          <w:lang w:eastAsia="en-US"/>
        </w:rPr>
        <w:t>. Ces scénarios correspondront à des visions contrastées de l’avenir du secteur : un scénario de génération frugale, fondé sur la sobriété et la relocalisation ; un scénario de coopérations territoriales, basé sur l’efficacité et la mutualisation des moyens ; un scénario de technologies vertes, misant sur l’innovation et le numérique bas-carbone ; et un scénario de pari réparateur, prolongeant le modèle actuel avec un recours accru aux solutions compensatoires. Ce dernier scénario devra inclure un tendanciel avec des modes de vie actuels qui ne changent pas et sont principalement axés sur le numérique, la consommation de masse, une forte consommation d’énergie et de matières premières et la multiplication des déplacements.</w:t>
      </w:r>
    </w:p>
    <w:p w14:paraId="3F70750E"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Chaque scénario intégrera une analyse des vulnérabilités climatiques auxquelles le secteur est exposé (vagues de chaleur, risques d’inondation, tensions sur les ressources, impacts sur les infrastructures), afin de compléter la dimension prospective par un regard sur l’adaptation nécessaire de la filière.</w:t>
      </w:r>
    </w:p>
    <w:p w14:paraId="58476C6E"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 xml:space="preserve">Chacun de ces scénarios devra être décliné pour les différents segments de la filière (production, studios, animation et VFX, postproduction, distribution et exploitation) pour les secteurs cinématographiques et audiovisuel et pour chaque typologie de production (fiction, animation, documentaire, jeu vidéo). Ils intégreront des trajectoires intermédiaires à horizon 2030 et 2040, avant l’échéance de neutralité carbone fixée à 2050. Les scénarios devront prendre en compte de manière systématique les enjeux structurants de la transition : évolution des modèles économiques et des modes de financement, transformation de la gouvernance sectorielle, adaptation des métiers et des compétences, gestion des ressources critiques (énergie, eau, infrastructures numériques, matériaux), résilience face aux risques climatiques, ainsi que les implications sociales et culturelles pour la filière et ses publics. </w:t>
      </w:r>
    </w:p>
    <w:p w14:paraId="4717A9B4"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 xml:space="preserve">Cette approche systémique permettra d’identifier à la fois les leviers techniques et organisationnels de réduction des émissions, mais aussi de mettre en lumière les </w:t>
      </w:r>
      <w:proofErr w:type="spellStart"/>
      <w:r w:rsidRPr="00712851">
        <w:rPr>
          <w:rFonts w:eastAsia="MS Mincho"/>
          <w:lang w:eastAsia="en-US"/>
        </w:rPr>
        <w:t>co</w:t>
      </w:r>
      <w:proofErr w:type="spellEnd"/>
      <w:r w:rsidRPr="00712851">
        <w:rPr>
          <w:rFonts w:eastAsia="MS Mincho"/>
          <w:lang w:eastAsia="en-US"/>
        </w:rPr>
        <w:t>-bénéfices et les risques propres à chaque trajectoire (création ou destruction d’emplois, attractivité du secteur, coûts et investissements nécessaires, vulnérabilité face aux crises).</w:t>
      </w:r>
    </w:p>
    <w:p w14:paraId="71D62DE3"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 xml:space="preserve">La construction des scénarios devra par ailleurs s’appuyer sur une série d’entretiens menés auprès de personnalités représentatives du secteur. Ces entretiens permettront d’éclairer les dynamiques professionnelles, les contraintes économiques, les innovations en cours et les leviers de transformation propres à chaque segment de la filière. Dans le cadre de leur réponse, les prestataires sont invités à proposer une première liste de personnalités pressenties, en précisant les critères de sélection retenus, le nombre d’entretiens envisagés, ainsi que la méthodologie d’analyse et de restitution des résultats. </w:t>
      </w:r>
    </w:p>
    <w:p w14:paraId="40AB52F4" w14:textId="77777777" w:rsidR="00DB2A95" w:rsidRPr="00261283" w:rsidRDefault="00DB2A95" w:rsidP="00DB2A95">
      <w:pPr>
        <w:keepNext/>
        <w:keepLines/>
        <w:widowControl/>
        <w:numPr>
          <w:ilvl w:val="0"/>
          <w:numId w:val="36"/>
        </w:numPr>
        <w:autoSpaceDE/>
        <w:autoSpaceDN/>
        <w:adjustRightInd/>
        <w:spacing w:before="480" w:after="0" w:line="276" w:lineRule="auto"/>
        <w:ind w:left="0"/>
        <w:outlineLvl w:val="0"/>
        <w:rPr>
          <w:rFonts w:eastAsia="MS Gothic"/>
          <w:b/>
          <w:bCs/>
          <w:sz w:val="24"/>
          <w:szCs w:val="24"/>
          <w:lang w:eastAsia="en-US"/>
        </w:rPr>
      </w:pPr>
      <w:bookmarkStart w:id="117" w:name="_Toc211504648"/>
      <w:r w:rsidRPr="00261283">
        <w:rPr>
          <w:rFonts w:eastAsia="MS Gothic"/>
          <w:b/>
          <w:bCs/>
          <w:sz w:val="24"/>
          <w:szCs w:val="24"/>
          <w:lang w:eastAsia="en-US"/>
        </w:rPr>
        <w:t>Livrables attendus</w:t>
      </w:r>
      <w:bookmarkEnd w:id="117"/>
    </w:p>
    <w:p w14:paraId="079A2D4A"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L’étude devra produire plusieurs livrables. Un rapport complet, sous format PowerPoint, présentera l’ensemble des résultats : diagnostic consolidé, scénarios prospectifs, trajectoires et recommandations stratégiques. Ce rapport sera accompagné d’un document de synthèse, également sous format PowerPoint, dans un style clair et accessible et destiné à la diffusion auprès des décideurs publics et des professionnels.</w:t>
      </w:r>
    </w:p>
    <w:p w14:paraId="40C830C5"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Enfin, un rapport méthodologique complet détaillera les choix opérés et comprendra des annexes techniques, les références bibliographiques, les entretiens menés et les bases de données consolidées.</w:t>
      </w:r>
    </w:p>
    <w:p w14:paraId="5B03DAF1" w14:textId="77777777" w:rsidR="00DB2A95" w:rsidRPr="00261283" w:rsidRDefault="00DB2A95" w:rsidP="00DB2A95">
      <w:pPr>
        <w:keepNext/>
        <w:keepLines/>
        <w:widowControl/>
        <w:numPr>
          <w:ilvl w:val="0"/>
          <w:numId w:val="36"/>
        </w:numPr>
        <w:autoSpaceDE/>
        <w:autoSpaceDN/>
        <w:adjustRightInd/>
        <w:spacing w:before="480" w:after="0" w:line="276" w:lineRule="auto"/>
        <w:ind w:left="0"/>
        <w:outlineLvl w:val="0"/>
        <w:rPr>
          <w:rFonts w:eastAsia="MS Gothic"/>
          <w:b/>
          <w:bCs/>
          <w:sz w:val="24"/>
          <w:szCs w:val="24"/>
          <w:lang w:eastAsia="en-US"/>
        </w:rPr>
      </w:pPr>
      <w:bookmarkStart w:id="118" w:name="_Toc211504649"/>
      <w:r w:rsidRPr="00261283">
        <w:rPr>
          <w:rFonts w:eastAsia="MS Gothic"/>
          <w:b/>
          <w:bCs/>
          <w:sz w:val="24"/>
          <w:szCs w:val="24"/>
          <w:lang w:eastAsia="en-US"/>
        </w:rPr>
        <w:t>Gouvernance et suivi</w:t>
      </w:r>
      <w:bookmarkEnd w:id="118"/>
    </w:p>
    <w:p w14:paraId="3DF3468A"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Le CNC assurera le pilotage de l’étude, à travers sa direction des études, des statistiques et de la prospective. Un comité de suivi sera constitué, associant l’ADEME (sous réserve de confirmation), des experts de la filière et/ou des enjeux de transition écologique et des représentants d’organisations professionnelles.</w:t>
      </w:r>
    </w:p>
    <w:p w14:paraId="38E5E0B1"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lastRenderedPageBreak/>
        <w:t>Le déroulement de l’étude sera ponctué de plusieurs étapes de concertation : une réunion de cadrage en amont, une réunion de validation du diagnostic consolidé, des ateliers prospectifs multi-acteurs, et enfin un comité de restitution finale.</w:t>
      </w:r>
    </w:p>
    <w:p w14:paraId="65E9C7DB" w14:textId="77777777" w:rsidR="00DB2A95" w:rsidRPr="00261283" w:rsidRDefault="00DB2A95" w:rsidP="00DB2A95">
      <w:pPr>
        <w:keepNext/>
        <w:keepLines/>
        <w:widowControl/>
        <w:numPr>
          <w:ilvl w:val="0"/>
          <w:numId w:val="36"/>
        </w:numPr>
        <w:autoSpaceDE/>
        <w:autoSpaceDN/>
        <w:adjustRightInd/>
        <w:spacing w:before="480" w:after="0" w:line="276" w:lineRule="auto"/>
        <w:ind w:left="0"/>
        <w:outlineLvl w:val="0"/>
        <w:rPr>
          <w:rFonts w:eastAsia="MS Gothic"/>
          <w:b/>
          <w:bCs/>
          <w:sz w:val="24"/>
          <w:szCs w:val="24"/>
          <w:lang w:eastAsia="en-US"/>
        </w:rPr>
      </w:pPr>
      <w:bookmarkStart w:id="119" w:name="_Toc211504650"/>
      <w:r w:rsidRPr="00261283">
        <w:rPr>
          <w:rFonts w:eastAsia="MS Gothic"/>
          <w:b/>
          <w:bCs/>
          <w:sz w:val="24"/>
          <w:szCs w:val="24"/>
          <w:lang w:eastAsia="en-US"/>
        </w:rPr>
        <w:t>Calendrier prévisionnel</w:t>
      </w:r>
      <w:bookmarkEnd w:id="119"/>
    </w:p>
    <w:p w14:paraId="54A5096E"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 xml:space="preserve">L’étude s’inscrit dans une durée totale de douze mois. </w:t>
      </w:r>
    </w:p>
    <w:p w14:paraId="5A6797E0"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 xml:space="preserve">Le prestataire devra fournir un calendrier détaillé avec livrables intermédiaires (diagnostic consolidé, premier jeu d’hypothèses, scénarios intermédiaires) et préciser les modalités d’organisation des ateliers de travail. </w:t>
      </w:r>
    </w:p>
    <w:p w14:paraId="533A6130" w14:textId="77777777" w:rsidR="00DB2A95" w:rsidRPr="00261283" w:rsidRDefault="00DB2A95" w:rsidP="00DB2A95">
      <w:pPr>
        <w:keepNext/>
        <w:keepLines/>
        <w:widowControl/>
        <w:numPr>
          <w:ilvl w:val="0"/>
          <w:numId w:val="36"/>
        </w:numPr>
        <w:autoSpaceDE/>
        <w:autoSpaceDN/>
        <w:adjustRightInd/>
        <w:spacing w:before="480" w:after="0" w:line="276" w:lineRule="auto"/>
        <w:ind w:left="0"/>
        <w:outlineLvl w:val="0"/>
        <w:rPr>
          <w:rFonts w:eastAsia="MS Gothic"/>
          <w:b/>
          <w:bCs/>
          <w:sz w:val="24"/>
          <w:szCs w:val="24"/>
          <w:lang w:eastAsia="en-US"/>
        </w:rPr>
      </w:pPr>
      <w:bookmarkStart w:id="120" w:name="_Toc211504651"/>
      <w:r w:rsidRPr="00261283">
        <w:rPr>
          <w:rFonts w:eastAsia="MS Gothic"/>
          <w:b/>
          <w:bCs/>
          <w:sz w:val="24"/>
          <w:szCs w:val="24"/>
          <w:lang w:eastAsia="en-US"/>
        </w:rPr>
        <w:t>Conditions de réponse</w:t>
      </w:r>
      <w:bookmarkEnd w:id="120"/>
    </w:p>
    <w:p w14:paraId="01AF4F19"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Le présent cahier des charges s’adresse à des cabinets spécialisés dans les études prospectives et la transition écologique, disposant d’une expérience avérée dans les secteurs culturels ou créatifs. Le prestataire devra réunir des compétences et expertises en climat-énergie, économie, sociologie et politiques culturelles.</w:t>
      </w:r>
    </w:p>
    <w:p w14:paraId="3D7A31B2" w14:textId="77777777" w:rsidR="00DB2A95" w:rsidRPr="00712851" w:rsidRDefault="00DB2A95" w:rsidP="00DB2A95">
      <w:pPr>
        <w:widowControl/>
        <w:autoSpaceDE/>
        <w:autoSpaceDN/>
        <w:adjustRightInd/>
        <w:spacing w:after="200" w:line="276" w:lineRule="auto"/>
        <w:rPr>
          <w:rFonts w:eastAsia="MS Mincho"/>
          <w:lang w:eastAsia="en-US"/>
        </w:rPr>
      </w:pPr>
      <w:r w:rsidRPr="00712851">
        <w:rPr>
          <w:rFonts w:eastAsia="MS Mincho"/>
          <w:lang w:eastAsia="en-US"/>
        </w:rPr>
        <w:t>La réponse à l’appel d’offres devra préciser la méthodologie proposée, présenter des références similaires (études prospectives ADEME, études sectorielles, études culturelles), détailler la composition de l’équipe et fournir un budget prévisionnel phasé.</w:t>
      </w:r>
    </w:p>
    <w:p w14:paraId="29B27140" w14:textId="77777777" w:rsidR="009B1184" w:rsidRPr="009B1184" w:rsidRDefault="009B1184" w:rsidP="009B1184">
      <w:pPr>
        <w:adjustRightInd/>
        <w:spacing w:after="0"/>
      </w:pPr>
    </w:p>
    <w:p w14:paraId="74649092" w14:textId="6E46923B" w:rsidR="009B1184" w:rsidRPr="009B1184" w:rsidRDefault="00E9168E" w:rsidP="00EF5D04">
      <w:pPr>
        <w:widowControl/>
        <w:autoSpaceDE/>
        <w:autoSpaceDN/>
        <w:adjustRightInd/>
        <w:spacing w:after="0"/>
        <w:jc w:val="left"/>
        <w:rPr>
          <w:rFonts w:eastAsia="Arial"/>
          <w:b/>
          <w:lang w:eastAsia="en-US"/>
        </w:rPr>
      </w:pPr>
      <w:r>
        <w:rPr>
          <w:rFonts w:eastAsia="Arial"/>
          <w:b/>
          <w:lang w:eastAsia="en-US"/>
        </w:rPr>
        <w:br w:type="page"/>
      </w:r>
    </w:p>
    <w:p w14:paraId="6741E2F3" w14:textId="4CFF64D5" w:rsidR="008B7E71" w:rsidRDefault="008B7E71" w:rsidP="0011739A">
      <w:pPr>
        <w:tabs>
          <w:tab w:val="left" w:pos="2415"/>
          <w:tab w:val="left" w:pos="9941"/>
        </w:tabs>
        <w:adjustRightInd/>
        <w:spacing w:before="63" w:after="0"/>
        <w:jc w:val="center"/>
        <w:outlineLvl w:val="0"/>
        <w:rPr>
          <w:rFonts w:eastAsia="Arial"/>
          <w:b/>
          <w:bCs/>
          <w:sz w:val="28"/>
          <w:szCs w:val="28"/>
          <w:lang w:eastAsia="en-US"/>
        </w:rPr>
      </w:pPr>
      <w:bookmarkStart w:id="121" w:name="_TOC_250010"/>
      <w:bookmarkStart w:id="122" w:name="_Toc211504652"/>
      <w:r w:rsidRPr="008B7E71">
        <w:rPr>
          <w:rFonts w:eastAsia="Arial"/>
          <w:b/>
          <w:bCs/>
          <w:color w:val="000000"/>
          <w:sz w:val="28"/>
          <w:szCs w:val="28"/>
          <w:shd w:val="clear" w:color="auto" w:fill="F2F2F2"/>
          <w:lang w:eastAsia="en-US"/>
        </w:rPr>
        <w:lastRenderedPageBreak/>
        <w:t>ANNEXE</w:t>
      </w:r>
      <w:r w:rsidRPr="008B7E71">
        <w:rPr>
          <w:rFonts w:eastAsia="Arial"/>
          <w:b/>
          <w:bCs/>
          <w:color w:val="000000"/>
          <w:spacing w:val="-5"/>
          <w:sz w:val="28"/>
          <w:szCs w:val="28"/>
          <w:shd w:val="clear" w:color="auto" w:fill="F2F2F2"/>
          <w:lang w:eastAsia="en-US"/>
        </w:rPr>
        <w:t xml:space="preserve"> </w:t>
      </w:r>
      <w:r w:rsidRPr="008B7E71">
        <w:rPr>
          <w:rFonts w:eastAsia="Arial"/>
          <w:b/>
          <w:bCs/>
          <w:color w:val="000000"/>
          <w:sz w:val="28"/>
          <w:szCs w:val="28"/>
          <w:shd w:val="clear" w:color="auto" w:fill="F2F2F2"/>
          <w:lang w:eastAsia="en-US"/>
        </w:rPr>
        <w:t>2 :</w:t>
      </w:r>
      <w:r w:rsidRPr="008B7E71">
        <w:rPr>
          <w:rFonts w:eastAsia="Arial"/>
          <w:b/>
          <w:bCs/>
          <w:color w:val="000000"/>
          <w:spacing w:val="-3"/>
          <w:sz w:val="28"/>
          <w:szCs w:val="28"/>
          <w:shd w:val="clear" w:color="auto" w:fill="F2F2F2"/>
          <w:lang w:eastAsia="en-US"/>
        </w:rPr>
        <w:t xml:space="preserve"> </w:t>
      </w:r>
      <w:r w:rsidRPr="008B7E71">
        <w:rPr>
          <w:rFonts w:eastAsia="Arial"/>
          <w:b/>
          <w:bCs/>
          <w:color w:val="000000"/>
          <w:sz w:val="28"/>
          <w:szCs w:val="28"/>
          <w:shd w:val="clear" w:color="auto" w:fill="F2F2F2"/>
          <w:lang w:eastAsia="en-US"/>
        </w:rPr>
        <w:t>PRIX</w:t>
      </w:r>
      <w:r w:rsidRPr="008B7E71">
        <w:rPr>
          <w:rFonts w:eastAsia="Arial"/>
          <w:b/>
          <w:bCs/>
          <w:color w:val="000000"/>
          <w:spacing w:val="-6"/>
          <w:sz w:val="28"/>
          <w:szCs w:val="28"/>
          <w:shd w:val="clear" w:color="auto" w:fill="F2F2F2"/>
          <w:lang w:eastAsia="en-US"/>
        </w:rPr>
        <w:t xml:space="preserve"> </w:t>
      </w:r>
      <w:r w:rsidRPr="008B7E71">
        <w:rPr>
          <w:rFonts w:eastAsia="Arial"/>
          <w:b/>
          <w:bCs/>
          <w:color w:val="000000"/>
          <w:sz w:val="28"/>
          <w:szCs w:val="28"/>
          <w:shd w:val="clear" w:color="auto" w:fill="F2F2F2"/>
          <w:lang w:eastAsia="en-US"/>
        </w:rPr>
        <w:t>DU</w:t>
      </w:r>
      <w:r w:rsidRPr="008B7E71">
        <w:rPr>
          <w:rFonts w:eastAsia="Arial"/>
          <w:b/>
          <w:bCs/>
          <w:color w:val="000000"/>
          <w:spacing w:val="-5"/>
          <w:sz w:val="28"/>
          <w:szCs w:val="28"/>
          <w:shd w:val="clear" w:color="auto" w:fill="F2F2F2"/>
          <w:lang w:eastAsia="en-US"/>
        </w:rPr>
        <w:t xml:space="preserve"> </w:t>
      </w:r>
      <w:r w:rsidRPr="008B7E71">
        <w:rPr>
          <w:rFonts w:eastAsia="Arial"/>
          <w:b/>
          <w:bCs/>
          <w:color w:val="000000"/>
          <w:sz w:val="28"/>
          <w:szCs w:val="28"/>
          <w:shd w:val="clear" w:color="auto" w:fill="F2F2F2"/>
          <w:lang w:eastAsia="en-US"/>
        </w:rPr>
        <w:t>MARCHE</w:t>
      </w:r>
      <w:r w:rsidRPr="008B7E71">
        <w:rPr>
          <w:rFonts w:eastAsia="Arial"/>
          <w:b/>
          <w:bCs/>
          <w:color w:val="000000"/>
          <w:spacing w:val="1"/>
          <w:sz w:val="28"/>
          <w:szCs w:val="28"/>
          <w:shd w:val="clear" w:color="auto" w:fill="F2F2F2"/>
          <w:lang w:eastAsia="en-US"/>
        </w:rPr>
        <w:t xml:space="preserve"> </w:t>
      </w:r>
      <w:r w:rsidRPr="008B7E71">
        <w:rPr>
          <w:rFonts w:eastAsia="Arial"/>
          <w:b/>
          <w:bCs/>
          <w:color w:val="000000"/>
          <w:spacing w:val="-2"/>
          <w:sz w:val="28"/>
          <w:szCs w:val="28"/>
          <w:shd w:val="clear" w:color="auto" w:fill="F2F2F2"/>
          <w:lang w:eastAsia="en-US"/>
        </w:rPr>
        <w:t>PUBLIC</w:t>
      </w:r>
      <w:bookmarkEnd w:id="121"/>
      <w:r w:rsidR="00C41BA3">
        <w:rPr>
          <w:rFonts w:eastAsia="Arial"/>
          <w:b/>
          <w:bCs/>
          <w:color w:val="000000"/>
          <w:spacing w:val="-2"/>
          <w:sz w:val="28"/>
          <w:szCs w:val="28"/>
          <w:shd w:val="clear" w:color="auto" w:fill="F2F2F2"/>
          <w:lang w:eastAsia="en-US"/>
        </w:rPr>
        <w:t xml:space="preserve"> ET RYTHME DE PAIEMENT</w:t>
      </w:r>
      <w:bookmarkEnd w:id="122"/>
    </w:p>
    <w:p w14:paraId="7CCC1757" w14:textId="77777777" w:rsidR="0011739A" w:rsidRPr="008B7E71" w:rsidRDefault="0011739A" w:rsidP="0011739A">
      <w:pPr>
        <w:tabs>
          <w:tab w:val="left" w:pos="2415"/>
          <w:tab w:val="left" w:pos="9941"/>
        </w:tabs>
        <w:adjustRightInd/>
        <w:spacing w:before="63" w:after="0"/>
        <w:jc w:val="center"/>
        <w:outlineLvl w:val="0"/>
        <w:rPr>
          <w:rFonts w:eastAsia="Arial"/>
          <w:b/>
          <w:bCs/>
          <w:sz w:val="28"/>
          <w:szCs w:val="28"/>
          <w:lang w:eastAsia="en-US"/>
        </w:rPr>
      </w:pPr>
    </w:p>
    <w:p w14:paraId="106EA1AE" w14:textId="77777777" w:rsidR="008B7E71" w:rsidRPr="008B7E71" w:rsidRDefault="008B7E71" w:rsidP="008B7E71">
      <w:pPr>
        <w:adjustRightInd/>
        <w:spacing w:before="4" w:after="0"/>
        <w:jc w:val="left"/>
        <w:rPr>
          <w:rFonts w:eastAsia="Arial"/>
          <w:b/>
          <w:sz w:val="10"/>
          <w:lang w:eastAsia="en-US"/>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3"/>
        <w:gridCol w:w="3415"/>
        <w:gridCol w:w="3242"/>
      </w:tblGrid>
      <w:tr w:rsidR="008B7E71" w:rsidRPr="008B7E71" w14:paraId="314CC53B" w14:textId="77777777" w:rsidTr="008B7E71">
        <w:trPr>
          <w:trHeight w:val="880"/>
          <w:jc w:val="center"/>
        </w:trPr>
        <w:tc>
          <w:tcPr>
            <w:tcW w:w="3113" w:type="dxa"/>
            <w:shd w:val="clear" w:color="auto" w:fill="D8D8D8"/>
          </w:tcPr>
          <w:p w14:paraId="7F3D4C3A" w14:textId="77777777" w:rsidR="008B7E71" w:rsidRPr="00FF71F8" w:rsidRDefault="008B7E71" w:rsidP="008B7E71">
            <w:pPr>
              <w:adjustRightInd/>
              <w:spacing w:before="187" w:after="0"/>
              <w:ind w:left="1075" w:hanging="819"/>
              <w:jc w:val="left"/>
              <w:rPr>
                <w:rFonts w:eastAsia="Arial"/>
                <w:b/>
                <w:sz w:val="20"/>
                <w:szCs w:val="20"/>
                <w:lang w:val="fr-FR"/>
              </w:rPr>
            </w:pPr>
            <w:bookmarkStart w:id="123" w:name="_Hlk120010148"/>
            <w:r w:rsidRPr="00FF71F8">
              <w:rPr>
                <w:rFonts w:eastAsia="Arial"/>
                <w:b/>
                <w:sz w:val="20"/>
                <w:szCs w:val="20"/>
                <w:lang w:val="fr-FR"/>
              </w:rPr>
              <w:t>Nature</w:t>
            </w:r>
            <w:r w:rsidRPr="00FF71F8">
              <w:rPr>
                <w:rFonts w:eastAsia="Arial"/>
                <w:b/>
                <w:spacing w:val="-9"/>
                <w:sz w:val="20"/>
                <w:szCs w:val="20"/>
                <w:lang w:val="fr-FR"/>
              </w:rPr>
              <w:t xml:space="preserve"> </w:t>
            </w:r>
            <w:r w:rsidRPr="00FF71F8">
              <w:rPr>
                <w:rFonts w:eastAsia="Arial"/>
                <w:b/>
                <w:sz w:val="20"/>
                <w:szCs w:val="20"/>
                <w:lang w:val="fr-FR"/>
              </w:rPr>
              <w:t>de</w:t>
            </w:r>
            <w:r w:rsidRPr="00FF71F8">
              <w:rPr>
                <w:rFonts w:eastAsia="Arial"/>
                <w:b/>
                <w:spacing w:val="-9"/>
                <w:sz w:val="20"/>
                <w:szCs w:val="20"/>
                <w:lang w:val="fr-FR"/>
              </w:rPr>
              <w:t xml:space="preserve"> </w:t>
            </w:r>
            <w:r w:rsidRPr="00FF71F8">
              <w:rPr>
                <w:rFonts w:eastAsia="Arial"/>
                <w:b/>
                <w:sz w:val="20"/>
                <w:szCs w:val="20"/>
                <w:lang w:val="fr-FR"/>
              </w:rPr>
              <w:t>la</w:t>
            </w:r>
            <w:r w:rsidRPr="00FF71F8">
              <w:rPr>
                <w:rFonts w:eastAsia="Arial"/>
                <w:b/>
                <w:spacing w:val="-9"/>
                <w:sz w:val="20"/>
                <w:szCs w:val="20"/>
                <w:lang w:val="fr-FR"/>
              </w:rPr>
              <w:t xml:space="preserve"> </w:t>
            </w:r>
            <w:r w:rsidRPr="00FF71F8">
              <w:rPr>
                <w:rFonts w:eastAsia="Arial"/>
                <w:b/>
                <w:sz w:val="20"/>
                <w:szCs w:val="20"/>
                <w:lang w:val="fr-FR"/>
              </w:rPr>
              <w:t>demande</w:t>
            </w:r>
            <w:r w:rsidRPr="00FF71F8">
              <w:rPr>
                <w:rFonts w:eastAsia="Arial"/>
                <w:b/>
                <w:spacing w:val="-12"/>
                <w:sz w:val="20"/>
                <w:szCs w:val="20"/>
                <w:lang w:val="fr-FR"/>
              </w:rPr>
              <w:t xml:space="preserve"> </w:t>
            </w:r>
            <w:r w:rsidRPr="00FF71F8">
              <w:rPr>
                <w:rFonts w:eastAsia="Arial"/>
                <w:b/>
                <w:sz w:val="20"/>
                <w:szCs w:val="20"/>
                <w:lang w:val="fr-FR"/>
              </w:rPr>
              <w:t xml:space="preserve">de </w:t>
            </w:r>
            <w:r w:rsidRPr="00FF71F8">
              <w:rPr>
                <w:rFonts w:eastAsia="Arial"/>
                <w:b/>
                <w:spacing w:val="-2"/>
                <w:sz w:val="20"/>
                <w:szCs w:val="20"/>
                <w:lang w:val="fr-FR"/>
              </w:rPr>
              <w:t>paiement</w:t>
            </w:r>
          </w:p>
        </w:tc>
        <w:tc>
          <w:tcPr>
            <w:tcW w:w="3415" w:type="dxa"/>
            <w:shd w:val="clear" w:color="auto" w:fill="D8D8D8"/>
          </w:tcPr>
          <w:p w14:paraId="6DA239DD" w14:textId="77777777" w:rsidR="008B7E71" w:rsidRPr="00FF71F8" w:rsidRDefault="008B7E71" w:rsidP="008B7E71">
            <w:pPr>
              <w:adjustRightInd/>
              <w:spacing w:before="60" w:after="0"/>
              <w:ind w:left="191" w:right="176"/>
              <w:jc w:val="center"/>
              <w:rPr>
                <w:rFonts w:eastAsia="Arial"/>
                <w:b/>
                <w:sz w:val="20"/>
                <w:szCs w:val="20"/>
                <w:lang w:val="fr-FR"/>
              </w:rPr>
            </w:pPr>
            <w:r w:rsidRPr="00FF71F8">
              <w:rPr>
                <w:rFonts w:eastAsia="Arial"/>
                <w:b/>
                <w:sz w:val="20"/>
                <w:szCs w:val="20"/>
                <w:lang w:val="fr-FR"/>
              </w:rPr>
              <w:t>Date</w:t>
            </w:r>
            <w:r w:rsidRPr="00FF71F8">
              <w:rPr>
                <w:rFonts w:eastAsia="Arial"/>
                <w:b/>
                <w:spacing w:val="-8"/>
                <w:sz w:val="20"/>
                <w:szCs w:val="20"/>
                <w:lang w:val="fr-FR"/>
              </w:rPr>
              <w:t xml:space="preserve"> </w:t>
            </w:r>
            <w:r w:rsidRPr="00FF71F8">
              <w:rPr>
                <w:rFonts w:eastAsia="Arial"/>
                <w:b/>
                <w:sz w:val="20"/>
                <w:szCs w:val="20"/>
                <w:lang w:val="fr-FR"/>
              </w:rPr>
              <w:t>à</w:t>
            </w:r>
            <w:r w:rsidRPr="00FF71F8">
              <w:rPr>
                <w:rFonts w:eastAsia="Arial"/>
                <w:b/>
                <w:spacing w:val="-5"/>
                <w:sz w:val="20"/>
                <w:szCs w:val="20"/>
                <w:lang w:val="fr-FR"/>
              </w:rPr>
              <w:t xml:space="preserve"> </w:t>
            </w:r>
            <w:r w:rsidRPr="00FF71F8">
              <w:rPr>
                <w:rFonts w:eastAsia="Arial"/>
                <w:b/>
                <w:sz w:val="20"/>
                <w:szCs w:val="20"/>
                <w:lang w:val="fr-FR"/>
              </w:rPr>
              <w:t>compter</w:t>
            </w:r>
            <w:r w:rsidRPr="00FF71F8">
              <w:rPr>
                <w:rFonts w:eastAsia="Arial"/>
                <w:b/>
                <w:spacing w:val="-7"/>
                <w:sz w:val="20"/>
                <w:szCs w:val="20"/>
                <w:lang w:val="fr-FR"/>
              </w:rPr>
              <w:t xml:space="preserve"> </w:t>
            </w:r>
            <w:r w:rsidRPr="00FF71F8">
              <w:rPr>
                <w:rFonts w:eastAsia="Arial"/>
                <w:b/>
                <w:sz w:val="20"/>
                <w:szCs w:val="20"/>
                <w:lang w:val="fr-FR"/>
              </w:rPr>
              <w:t>de</w:t>
            </w:r>
            <w:r w:rsidRPr="00FF71F8">
              <w:rPr>
                <w:rFonts w:eastAsia="Arial"/>
                <w:b/>
                <w:spacing w:val="-8"/>
                <w:sz w:val="20"/>
                <w:szCs w:val="20"/>
                <w:lang w:val="fr-FR"/>
              </w:rPr>
              <w:t xml:space="preserve"> </w:t>
            </w:r>
            <w:r w:rsidRPr="00FF71F8">
              <w:rPr>
                <w:rFonts w:eastAsia="Arial"/>
                <w:b/>
                <w:sz w:val="20"/>
                <w:szCs w:val="20"/>
                <w:lang w:val="fr-FR"/>
              </w:rPr>
              <w:t>laquelle</w:t>
            </w:r>
            <w:r w:rsidRPr="00FF71F8">
              <w:rPr>
                <w:rFonts w:eastAsia="Arial"/>
                <w:b/>
                <w:spacing w:val="-8"/>
                <w:sz w:val="20"/>
                <w:szCs w:val="20"/>
                <w:lang w:val="fr-FR"/>
              </w:rPr>
              <w:t xml:space="preserve"> </w:t>
            </w:r>
            <w:r w:rsidRPr="00FF71F8">
              <w:rPr>
                <w:rFonts w:eastAsia="Arial"/>
                <w:b/>
                <w:sz w:val="20"/>
                <w:szCs w:val="20"/>
                <w:lang w:val="fr-FR"/>
              </w:rPr>
              <w:t xml:space="preserve">le Titulaire peut demander le </w:t>
            </w:r>
            <w:r w:rsidRPr="00FF71F8">
              <w:rPr>
                <w:rFonts w:eastAsia="Arial"/>
                <w:b/>
                <w:spacing w:val="-2"/>
                <w:sz w:val="20"/>
                <w:szCs w:val="20"/>
                <w:lang w:val="fr-FR"/>
              </w:rPr>
              <w:t>paiement</w:t>
            </w:r>
          </w:p>
        </w:tc>
        <w:tc>
          <w:tcPr>
            <w:tcW w:w="3242" w:type="dxa"/>
            <w:shd w:val="clear" w:color="auto" w:fill="D8D8D8"/>
          </w:tcPr>
          <w:p w14:paraId="0392C99A" w14:textId="77777777" w:rsidR="008B7E71" w:rsidRPr="00FF71F8" w:rsidRDefault="008B7E71" w:rsidP="008B7E71">
            <w:pPr>
              <w:adjustRightInd/>
              <w:spacing w:before="187" w:after="0"/>
              <w:ind w:left="938" w:hanging="612"/>
              <w:jc w:val="left"/>
              <w:rPr>
                <w:rFonts w:eastAsia="Arial"/>
                <w:b/>
                <w:sz w:val="20"/>
                <w:szCs w:val="20"/>
                <w:lang w:val="fr-FR"/>
              </w:rPr>
            </w:pPr>
            <w:r w:rsidRPr="00FF71F8">
              <w:rPr>
                <w:rFonts w:eastAsia="Arial"/>
                <w:b/>
                <w:sz w:val="20"/>
                <w:szCs w:val="20"/>
                <w:lang w:val="fr-FR"/>
              </w:rPr>
              <w:t>Pourcentage</w:t>
            </w:r>
            <w:r w:rsidRPr="00FF71F8">
              <w:rPr>
                <w:rFonts w:eastAsia="Arial"/>
                <w:b/>
                <w:spacing w:val="-16"/>
                <w:sz w:val="20"/>
                <w:szCs w:val="20"/>
                <w:lang w:val="fr-FR"/>
              </w:rPr>
              <w:t xml:space="preserve"> </w:t>
            </w:r>
            <w:r w:rsidRPr="00FF71F8">
              <w:rPr>
                <w:rFonts w:eastAsia="Arial"/>
                <w:b/>
                <w:sz w:val="20"/>
                <w:szCs w:val="20"/>
                <w:lang w:val="fr-FR"/>
              </w:rPr>
              <w:t>du</w:t>
            </w:r>
            <w:r w:rsidRPr="00FF71F8">
              <w:rPr>
                <w:rFonts w:eastAsia="Arial"/>
                <w:b/>
                <w:spacing w:val="-15"/>
                <w:sz w:val="20"/>
                <w:szCs w:val="20"/>
                <w:lang w:val="fr-FR"/>
              </w:rPr>
              <w:t xml:space="preserve"> </w:t>
            </w:r>
            <w:r w:rsidRPr="00FF71F8">
              <w:rPr>
                <w:rFonts w:eastAsia="Arial"/>
                <w:b/>
                <w:sz w:val="20"/>
                <w:szCs w:val="20"/>
                <w:lang w:val="fr-FR"/>
              </w:rPr>
              <w:t>montant forfaitaire HT</w:t>
            </w:r>
          </w:p>
        </w:tc>
      </w:tr>
      <w:tr w:rsidR="008B7E71" w:rsidRPr="008B7E71" w14:paraId="2D75E373" w14:textId="77777777" w:rsidTr="008B7E71">
        <w:trPr>
          <w:trHeight w:val="477"/>
          <w:jc w:val="center"/>
        </w:trPr>
        <w:tc>
          <w:tcPr>
            <w:tcW w:w="3113" w:type="dxa"/>
            <w:vAlign w:val="center"/>
          </w:tcPr>
          <w:p w14:paraId="69372952" w14:textId="77777777" w:rsidR="008B7E71" w:rsidRPr="00FF71F8" w:rsidRDefault="008B7E71" w:rsidP="00527445">
            <w:pPr>
              <w:adjustRightInd/>
              <w:spacing w:after="0" w:line="230" w:lineRule="atLeast"/>
              <w:ind w:left="441" w:hanging="329"/>
              <w:jc w:val="center"/>
              <w:rPr>
                <w:rFonts w:eastAsia="Arial"/>
                <w:i/>
                <w:sz w:val="20"/>
                <w:szCs w:val="20"/>
                <w:lang w:val="fr-FR"/>
              </w:rPr>
            </w:pPr>
            <w:r w:rsidRPr="00FF71F8">
              <w:rPr>
                <w:rFonts w:eastAsia="Arial"/>
                <w:b/>
                <w:sz w:val="20"/>
                <w:szCs w:val="20"/>
                <w:lang w:val="fr-FR"/>
              </w:rPr>
              <w:t>Avance</w:t>
            </w:r>
            <w:r w:rsidRPr="00FF71F8">
              <w:rPr>
                <w:rFonts w:eastAsia="Arial"/>
                <w:b/>
                <w:spacing w:val="-6"/>
                <w:sz w:val="20"/>
                <w:szCs w:val="20"/>
                <w:lang w:val="fr-FR"/>
              </w:rPr>
              <w:t xml:space="preserve"> </w:t>
            </w:r>
            <w:r w:rsidRPr="00FF71F8">
              <w:rPr>
                <w:rFonts w:eastAsia="Arial"/>
                <w:i/>
                <w:sz w:val="20"/>
                <w:szCs w:val="20"/>
                <w:lang w:val="fr-FR"/>
              </w:rPr>
              <w:t>(Si</w:t>
            </w:r>
            <w:r w:rsidRPr="00FF71F8">
              <w:rPr>
                <w:rFonts w:eastAsia="Arial"/>
                <w:i/>
                <w:spacing w:val="-8"/>
                <w:sz w:val="20"/>
                <w:szCs w:val="20"/>
                <w:lang w:val="fr-FR"/>
              </w:rPr>
              <w:t xml:space="preserve"> </w:t>
            </w:r>
            <w:r w:rsidRPr="00FF71F8">
              <w:rPr>
                <w:rFonts w:eastAsia="Arial"/>
                <w:i/>
                <w:sz w:val="20"/>
                <w:szCs w:val="20"/>
                <w:lang w:val="fr-FR"/>
              </w:rPr>
              <w:t>le</w:t>
            </w:r>
            <w:r w:rsidRPr="00FF71F8">
              <w:rPr>
                <w:rFonts w:eastAsia="Arial"/>
                <w:i/>
                <w:spacing w:val="-9"/>
                <w:sz w:val="20"/>
                <w:szCs w:val="20"/>
                <w:lang w:val="fr-FR"/>
              </w:rPr>
              <w:t xml:space="preserve"> </w:t>
            </w:r>
            <w:r w:rsidRPr="00FF71F8">
              <w:rPr>
                <w:rFonts w:eastAsia="Arial"/>
                <w:i/>
                <w:sz w:val="20"/>
                <w:szCs w:val="20"/>
                <w:lang w:val="fr-FR"/>
              </w:rPr>
              <w:t>candidat</w:t>
            </w:r>
            <w:r w:rsidRPr="00FF71F8">
              <w:rPr>
                <w:rFonts w:eastAsia="Arial"/>
                <w:i/>
                <w:spacing w:val="-8"/>
                <w:sz w:val="20"/>
                <w:szCs w:val="20"/>
                <w:lang w:val="fr-FR"/>
              </w:rPr>
              <w:t xml:space="preserve"> </w:t>
            </w:r>
            <w:r w:rsidRPr="00FF71F8">
              <w:rPr>
                <w:rFonts w:eastAsia="Arial"/>
                <w:i/>
                <w:sz w:val="20"/>
                <w:szCs w:val="20"/>
                <w:lang w:val="fr-FR"/>
              </w:rPr>
              <w:t>n’y</w:t>
            </w:r>
            <w:r w:rsidRPr="00FF71F8">
              <w:rPr>
                <w:rFonts w:eastAsia="Arial"/>
                <w:i/>
                <w:spacing w:val="-2"/>
                <w:sz w:val="20"/>
                <w:szCs w:val="20"/>
                <w:lang w:val="fr-FR"/>
              </w:rPr>
              <w:t xml:space="preserve"> </w:t>
            </w:r>
            <w:r w:rsidRPr="00FF71F8">
              <w:rPr>
                <w:rFonts w:eastAsia="Arial"/>
                <w:i/>
                <w:sz w:val="20"/>
                <w:szCs w:val="20"/>
                <w:lang w:val="fr-FR"/>
              </w:rPr>
              <w:t>a</w:t>
            </w:r>
            <w:r w:rsidRPr="00FF71F8">
              <w:rPr>
                <w:rFonts w:eastAsia="Arial"/>
                <w:i/>
                <w:spacing w:val="-9"/>
                <w:sz w:val="20"/>
                <w:szCs w:val="20"/>
                <w:lang w:val="fr-FR"/>
              </w:rPr>
              <w:t xml:space="preserve"> </w:t>
            </w:r>
            <w:r w:rsidRPr="00FF71F8">
              <w:rPr>
                <w:rFonts w:eastAsia="Arial"/>
                <w:i/>
                <w:sz w:val="20"/>
                <w:szCs w:val="20"/>
                <w:lang w:val="fr-FR"/>
              </w:rPr>
              <w:t>pas renoncé dans l’article 16)</w:t>
            </w:r>
          </w:p>
        </w:tc>
        <w:tc>
          <w:tcPr>
            <w:tcW w:w="3415" w:type="dxa"/>
          </w:tcPr>
          <w:p w14:paraId="0439142C" w14:textId="77777777" w:rsidR="008B7E71" w:rsidRPr="00FF71F8" w:rsidRDefault="008B7E71" w:rsidP="00527445">
            <w:pPr>
              <w:adjustRightInd/>
              <w:spacing w:before="122" w:after="0"/>
              <w:ind w:left="186" w:right="176"/>
              <w:jc w:val="center"/>
              <w:rPr>
                <w:rFonts w:eastAsia="Arial"/>
                <w:sz w:val="20"/>
                <w:szCs w:val="20"/>
                <w:lang w:val="fr-FR"/>
              </w:rPr>
            </w:pPr>
            <w:r w:rsidRPr="00FF71F8">
              <w:rPr>
                <w:rFonts w:eastAsia="Arial"/>
                <w:spacing w:val="-2"/>
                <w:sz w:val="20"/>
                <w:szCs w:val="20"/>
                <w:lang w:val="fr-FR"/>
              </w:rPr>
              <w:t>Avance</w:t>
            </w:r>
          </w:p>
        </w:tc>
        <w:tc>
          <w:tcPr>
            <w:tcW w:w="3242" w:type="dxa"/>
          </w:tcPr>
          <w:p w14:paraId="1CC7863F" w14:textId="2FFDCAA1" w:rsidR="008B7E71" w:rsidRPr="00FF71F8" w:rsidRDefault="00217A1F" w:rsidP="00527445">
            <w:pPr>
              <w:adjustRightInd/>
              <w:spacing w:before="122" w:after="0"/>
              <w:jc w:val="center"/>
              <w:rPr>
                <w:rFonts w:eastAsia="Arial"/>
                <w:sz w:val="20"/>
                <w:szCs w:val="20"/>
                <w:lang w:val="fr-FR"/>
              </w:rPr>
            </w:pPr>
            <w:r>
              <w:rPr>
                <w:rFonts w:eastAsia="Arial"/>
                <w:spacing w:val="-5"/>
                <w:sz w:val="20"/>
                <w:szCs w:val="20"/>
                <w:lang w:val="fr-FR"/>
              </w:rPr>
              <w:t>10</w:t>
            </w:r>
            <w:r w:rsidR="008B7E71" w:rsidRPr="00FF71F8">
              <w:rPr>
                <w:rFonts w:eastAsia="Arial"/>
                <w:spacing w:val="-5"/>
                <w:sz w:val="20"/>
                <w:szCs w:val="20"/>
                <w:lang w:val="fr-FR"/>
              </w:rPr>
              <w:t>%</w:t>
            </w:r>
          </w:p>
        </w:tc>
      </w:tr>
      <w:tr w:rsidR="008B7E71" w:rsidRPr="008B7E71" w14:paraId="3E8847C1" w14:textId="77777777" w:rsidTr="00FF71F8">
        <w:trPr>
          <w:trHeight w:val="395"/>
          <w:jc w:val="center"/>
        </w:trPr>
        <w:tc>
          <w:tcPr>
            <w:tcW w:w="3113" w:type="dxa"/>
            <w:vAlign w:val="center"/>
          </w:tcPr>
          <w:p w14:paraId="1EA36DF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n°1</w:t>
            </w:r>
          </w:p>
        </w:tc>
        <w:tc>
          <w:tcPr>
            <w:tcW w:w="3415" w:type="dxa"/>
            <w:vAlign w:val="center"/>
          </w:tcPr>
          <w:p w14:paraId="7EBEAFF6" w14:textId="77777777" w:rsidR="008B7E71" w:rsidRPr="00FF71F8" w:rsidRDefault="008B7E71" w:rsidP="00FF71F8">
            <w:pPr>
              <w:widowControl/>
              <w:autoSpaceDE/>
              <w:adjustRightInd/>
              <w:spacing w:after="0"/>
              <w:ind w:left="-1" w:firstLine="1"/>
              <w:jc w:val="center"/>
              <w:rPr>
                <w:rFonts w:eastAsiaTheme="minorHAnsi"/>
                <w:bCs/>
                <w:sz w:val="20"/>
                <w:szCs w:val="20"/>
                <w:lang w:val="fr-FR"/>
              </w:rPr>
            </w:pPr>
            <w:r w:rsidRPr="00FF71F8">
              <w:rPr>
                <w:rFonts w:eastAsiaTheme="minorHAnsi"/>
                <w:bCs/>
                <w:sz w:val="20"/>
                <w:szCs w:val="20"/>
                <w:lang w:val="fr-FR"/>
              </w:rPr>
              <w:t>Fin du 1er trimestre</w:t>
            </w:r>
          </w:p>
        </w:tc>
        <w:tc>
          <w:tcPr>
            <w:tcW w:w="3242" w:type="dxa"/>
            <w:vAlign w:val="center"/>
          </w:tcPr>
          <w:p w14:paraId="74716DA5" w14:textId="77777777"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8B7E71" w:rsidRPr="008B7E71" w14:paraId="0A008306" w14:textId="77777777" w:rsidTr="00FF71F8">
        <w:trPr>
          <w:trHeight w:val="419"/>
          <w:jc w:val="center"/>
        </w:trPr>
        <w:tc>
          <w:tcPr>
            <w:tcW w:w="3113" w:type="dxa"/>
            <w:vAlign w:val="center"/>
          </w:tcPr>
          <w:p w14:paraId="0D3597D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n°2</w:t>
            </w:r>
          </w:p>
        </w:tc>
        <w:tc>
          <w:tcPr>
            <w:tcW w:w="3415" w:type="dxa"/>
            <w:vAlign w:val="center"/>
          </w:tcPr>
          <w:p w14:paraId="5C0F266A" w14:textId="10DD5927"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2e trimestre</w:t>
            </w:r>
          </w:p>
        </w:tc>
        <w:tc>
          <w:tcPr>
            <w:tcW w:w="3242" w:type="dxa"/>
            <w:vAlign w:val="center"/>
          </w:tcPr>
          <w:p w14:paraId="4C418E64" w14:textId="77777777"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8B7E71" w:rsidRPr="008B7E71" w14:paraId="251CF172" w14:textId="77777777" w:rsidTr="00FF71F8">
        <w:trPr>
          <w:trHeight w:val="842"/>
          <w:jc w:val="center"/>
        </w:trPr>
        <w:tc>
          <w:tcPr>
            <w:tcW w:w="3113" w:type="dxa"/>
            <w:vAlign w:val="center"/>
          </w:tcPr>
          <w:p w14:paraId="6CFE624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n°3</w:t>
            </w:r>
          </w:p>
        </w:tc>
        <w:tc>
          <w:tcPr>
            <w:tcW w:w="3415" w:type="dxa"/>
            <w:vAlign w:val="center"/>
          </w:tcPr>
          <w:p w14:paraId="7EB2826B" w14:textId="77777777"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3e trimestre</w:t>
            </w:r>
          </w:p>
        </w:tc>
        <w:tc>
          <w:tcPr>
            <w:tcW w:w="3242" w:type="dxa"/>
            <w:vAlign w:val="center"/>
          </w:tcPr>
          <w:p w14:paraId="2142433A" w14:textId="77777777" w:rsidR="008B7E71" w:rsidRPr="00FF71F8" w:rsidRDefault="008B7E71" w:rsidP="00FF71F8">
            <w:pPr>
              <w:widowControl/>
              <w:autoSpaceDE/>
              <w:adjustRightInd/>
              <w:spacing w:before="74" w:after="0"/>
              <w:ind w:left="126" w:right="115"/>
              <w:jc w:val="center"/>
              <w:rPr>
                <w:rFonts w:eastAsiaTheme="minorHAnsi"/>
                <w:bCs/>
                <w:sz w:val="20"/>
                <w:szCs w:val="20"/>
                <w:lang w:val="fr-FR"/>
              </w:rPr>
            </w:pPr>
            <w:r w:rsidRPr="00FF71F8">
              <w:rPr>
                <w:rFonts w:eastAsiaTheme="minorHAnsi"/>
                <w:bCs/>
                <w:sz w:val="20"/>
                <w:szCs w:val="20"/>
                <w:lang w:val="fr-FR"/>
              </w:rPr>
              <w:t>25%</w:t>
            </w:r>
          </w:p>
          <w:p w14:paraId="0619C165" w14:textId="77777777" w:rsidR="008B7E71" w:rsidRPr="00FF71F8" w:rsidRDefault="008B7E71" w:rsidP="00FF71F8">
            <w:pPr>
              <w:widowControl/>
              <w:autoSpaceDE/>
              <w:adjustRightInd/>
              <w:spacing w:after="0"/>
              <w:ind w:left="129" w:right="115"/>
              <w:jc w:val="center"/>
              <w:rPr>
                <w:rFonts w:eastAsiaTheme="minorHAnsi"/>
                <w:b/>
                <w:sz w:val="20"/>
                <w:szCs w:val="20"/>
                <w:lang w:val="fr-FR"/>
              </w:rPr>
            </w:pPr>
            <w:r w:rsidRPr="00FF71F8">
              <w:rPr>
                <w:rFonts w:eastAsiaTheme="minorHAnsi"/>
                <w:bCs/>
                <w:sz w:val="20"/>
                <w:szCs w:val="20"/>
                <w:lang w:val="fr-FR"/>
              </w:rPr>
              <w:t>(</w:t>
            </w:r>
            <w:proofErr w:type="gramStart"/>
            <w:r w:rsidRPr="00FF71F8">
              <w:rPr>
                <w:rFonts w:eastAsiaTheme="minorHAnsi"/>
                <w:bCs/>
                <w:sz w:val="20"/>
                <w:szCs w:val="20"/>
                <w:lang w:val="fr-FR"/>
              </w:rPr>
              <w:t>duquel</w:t>
            </w:r>
            <w:proofErr w:type="gramEnd"/>
            <w:r w:rsidRPr="00FF71F8">
              <w:rPr>
                <w:rFonts w:eastAsiaTheme="minorHAnsi"/>
                <w:bCs/>
                <w:sz w:val="20"/>
                <w:szCs w:val="20"/>
                <w:lang w:val="fr-FR"/>
              </w:rPr>
              <w:t xml:space="preserve"> est déduit le cas échéant, le montant de l’avance versée)</w:t>
            </w:r>
          </w:p>
        </w:tc>
      </w:tr>
      <w:tr w:rsidR="008B7E71" w:rsidRPr="008B7E71" w14:paraId="7D39C850" w14:textId="77777777" w:rsidTr="00FF71F8">
        <w:trPr>
          <w:trHeight w:val="407"/>
          <w:jc w:val="center"/>
        </w:trPr>
        <w:tc>
          <w:tcPr>
            <w:tcW w:w="3113" w:type="dxa"/>
            <w:vAlign w:val="center"/>
          </w:tcPr>
          <w:p w14:paraId="62676D44"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Solde</w:t>
            </w:r>
          </w:p>
        </w:tc>
        <w:tc>
          <w:tcPr>
            <w:tcW w:w="3415" w:type="dxa"/>
            <w:vAlign w:val="center"/>
          </w:tcPr>
          <w:p w14:paraId="34D7B527" w14:textId="391598D2" w:rsidR="008B7E71" w:rsidRPr="00FF71F8" w:rsidRDefault="0077614F" w:rsidP="00FF71F8">
            <w:pPr>
              <w:widowControl/>
              <w:autoSpaceDE/>
              <w:adjustRightInd/>
              <w:spacing w:after="0"/>
              <w:jc w:val="center"/>
              <w:rPr>
                <w:rFonts w:eastAsiaTheme="minorHAnsi"/>
                <w:bCs/>
                <w:sz w:val="20"/>
                <w:szCs w:val="20"/>
                <w:lang w:val="fr-FR"/>
              </w:rPr>
            </w:pPr>
            <w:r>
              <w:rPr>
                <w:rFonts w:eastAsiaTheme="minorHAnsi"/>
                <w:bCs/>
                <w:sz w:val="20"/>
                <w:szCs w:val="20"/>
                <w:lang w:val="fr-FR"/>
              </w:rPr>
              <w:t>Validation</w:t>
            </w:r>
            <w:r w:rsidR="008B7E71" w:rsidRPr="00FF71F8">
              <w:rPr>
                <w:rFonts w:eastAsiaTheme="minorHAnsi"/>
                <w:bCs/>
                <w:sz w:val="20"/>
                <w:szCs w:val="20"/>
                <w:lang w:val="fr-FR"/>
              </w:rPr>
              <w:t xml:space="preserve"> de la dernière livraison</w:t>
            </w:r>
          </w:p>
        </w:tc>
        <w:tc>
          <w:tcPr>
            <w:tcW w:w="3242" w:type="dxa"/>
            <w:vAlign w:val="center"/>
          </w:tcPr>
          <w:p w14:paraId="524D5EC7" w14:textId="014D6415"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bl>
    <w:p w14:paraId="7E2BCD4C" w14:textId="77777777" w:rsidR="000139A4" w:rsidRDefault="000139A4" w:rsidP="000139A4">
      <w:pPr>
        <w:tabs>
          <w:tab w:val="left" w:pos="853"/>
        </w:tabs>
        <w:adjustRightInd/>
        <w:spacing w:after="0"/>
        <w:ind w:left="852"/>
        <w:jc w:val="right"/>
        <w:outlineLvl w:val="1"/>
        <w:rPr>
          <w:rFonts w:eastAsia="Arial"/>
          <w:b/>
          <w:bCs/>
          <w:sz w:val="22"/>
          <w:szCs w:val="22"/>
          <w:lang w:eastAsia="en-US"/>
        </w:rPr>
      </w:pPr>
    </w:p>
    <w:bookmarkEnd w:id="123"/>
    <w:p w14:paraId="6B9DA670" w14:textId="3E2243DC" w:rsidR="000A6CF3" w:rsidRDefault="000A6CF3">
      <w:pPr>
        <w:widowControl/>
        <w:autoSpaceDE/>
        <w:autoSpaceDN/>
        <w:adjustRightInd/>
        <w:spacing w:after="0"/>
        <w:jc w:val="left"/>
        <w:rPr>
          <w:rFonts w:eastAsia="Arial"/>
          <w:szCs w:val="22"/>
          <w:lang w:eastAsia="en-US"/>
        </w:rPr>
      </w:pPr>
      <w:r>
        <w:rPr>
          <w:rFonts w:eastAsia="Arial"/>
          <w:szCs w:val="22"/>
          <w:lang w:eastAsia="en-US"/>
        </w:rPr>
        <w:br w:type="page"/>
      </w:r>
    </w:p>
    <w:p w14:paraId="3F8C8900" w14:textId="77777777" w:rsidR="008D536D" w:rsidRPr="008D536D" w:rsidRDefault="008D536D" w:rsidP="008D536D">
      <w:pPr>
        <w:keepNext/>
        <w:shd w:val="clear" w:color="auto" w:fill="F3F3F3"/>
        <w:spacing w:before="240"/>
        <w:ind w:left="142"/>
        <w:jc w:val="center"/>
        <w:outlineLvl w:val="0"/>
        <w:rPr>
          <w:rFonts w:eastAsiaTheme="majorEastAsia"/>
          <w:b/>
          <w:bCs/>
          <w:kern w:val="32"/>
          <w:sz w:val="28"/>
          <w:szCs w:val="32"/>
          <w:lang w:eastAsia="en-US"/>
        </w:rPr>
      </w:pPr>
      <w:bookmarkStart w:id="124" w:name="_Toc211504653"/>
      <w:r w:rsidRPr="008D536D">
        <w:rPr>
          <w:rFonts w:eastAsiaTheme="majorEastAsia"/>
          <w:b/>
          <w:bCs/>
          <w:kern w:val="32"/>
          <w:sz w:val="28"/>
          <w:szCs w:val="32"/>
          <w:lang w:eastAsia="en-US"/>
        </w:rPr>
        <w:lastRenderedPageBreak/>
        <w:t>ANNEXE 3 :</w:t>
      </w:r>
      <w:r w:rsidRPr="008D536D">
        <w:rPr>
          <w:rFonts w:eastAsiaTheme="majorEastAsia"/>
          <w:b/>
          <w:bCs/>
          <w:kern w:val="32"/>
          <w:sz w:val="28"/>
          <w:szCs w:val="32"/>
          <w:lang w:eastAsia="en-US"/>
        </w:rPr>
        <w:tab/>
        <w:t>PROPRIETE DES DOCUMENTS</w:t>
      </w:r>
      <w:bookmarkEnd w:id="124"/>
    </w:p>
    <w:p w14:paraId="0D708EA8" w14:textId="076B7DD3" w:rsidR="008D536D" w:rsidRPr="008D536D" w:rsidRDefault="005932FD" w:rsidP="008D536D">
      <w:pPr>
        <w:widowControl/>
        <w:autoSpaceDE/>
        <w:autoSpaceDN/>
        <w:adjustRightInd/>
        <w:spacing w:before="120" w:after="0"/>
        <w:rPr>
          <w:rFonts w:eastAsia="Arial"/>
          <w:lang w:eastAsia="en-US"/>
        </w:rPr>
      </w:pPr>
      <w:r>
        <w:rPr>
          <w:rFonts w:eastAsia="Arial"/>
          <w:lang w:eastAsia="en-US"/>
        </w:rPr>
        <w:t xml:space="preserve">Il </w:t>
      </w:r>
      <w:r w:rsidR="008D536D" w:rsidRPr="008D536D">
        <w:rPr>
          <w:rFonts w:eastAsia="Arial"/>
          <w:lang w:eastAsia="en-US"/>
        </w:rPr>
        <w:t>est fait application du CCAG-PI.</w:t>
      </w:r>
    </w:p>
    <w:p w14:paraId="321D8BB6" w14:textId="77777777" w:rsidR="008D536D" w:rsidRPr="008D536D" w:rsidRDefault="008D536D" w:rsidP="008D536D">
      <w:pPr>
        <w:widowControl/>
        <w:autoSpaceDE/>
        <w:autoSpaceDN/>
        <w:adjustRightInd/>
        <w:spacing w:before="120" w:after="0"/>
        <w:rPr>
          <w:rFonts w:eastAsiaTheme="majorEastAsia"/>
          <w:lang w:eastAsia="en-US"/>
        </w:rPr>
      </w:pPr>
      <w:r w:rsidRPr="008D536D">
        <w:rPr>
          <w:rFonts w:eastAsia="Arial"/>
          <w:lang w:eastAsia="en-US"/>
        </w:rPr>
        <w:t>En précision du CCAG-PI, le CNC souhaite acquérir les droits de propriété intellectuelle permettant notamment les types d’usage ci-dessous :</w:t>
      </w:r>
    </w:p>
    <w:p w14:paraId="3285A64D" w14:textId="77777777" w:rsidR="008D536D" w:rsidRPr="008D536D" w:rsidRDefault="008D536D" w:rsidP="008D536D">
      <w:pPr>
        <w:keepNext/>
        <w:numPr>
          <w:ilvl w:val="0"/>
          <w:numId w:val="33"/>
        </w:numPr>
        <w:spacing w:before="120"/>
        <w:outlineLvl w:val="1"/>
        <w:rPr>
          <w:b/>
          <w:iCs/>
          <w:noProof/>
          <w:sz w:val="22"/>
          <w:szCs w:val="28"/>
        </w:rPr>
      </w:pPr>
      <w:bookmarkStart w:id="125" w:name="_Toc120086209"/>
      <w:bookmarkStart w:id="126" w:name="_Toc211504654"/>
      <w:r w:rsidRPr="008D536D">
        <w:rPr>
          <w:b/>
          <w:iCs/>
          <w:noProof/>
          <w:sz w:val="22"/>
          <w:szCs w:val="28"/>
        </w:rPr>
        <w:t>Identification des droits cédés</w:t>
      </w:r>
      <w:bookmarkEnd w:id="125"/>
      <w:bookmarkEnd w:id="126"/>
    </w:p>
    <w:p w14:paraId="4C49A200" w14:textId="77777777" w:rsidR="008D536D" w:rsidRPr="008D536D" w:rsidRDefault="008D536D" w:rsidP="008D536D">
      <w:pPr>
        <w:spacing w:before="120"/>
        <w:rPr>
          <w:color w:val="000066"/>
          <w:szCs w:val="17"/>
        </w:rPr>
      </w:pPr>
      <w:r w:rsidRPr="008D536D">
        <w:t>Le titulaire cède au CNC l’ensemble des droits patrimoniaux attachés aux résultats de l’étude, et notamment les droits :</w:t>
      </w:r>
    </w:p>
    <w:p w14:paraId="3FD8C586" w14:textId="77777777" w:rsidR="008D536D" w:rsidRPr="008D536D" w:rsidRDefault="008D536D" w:rsidP="008D536D">
      <w:pPr>
        <w:numPr>
          <w:ilvl w:val="0"/>
          <w:numId w:val="13"/>
        </w:numPr>
        <w:spacing w:before="120"/>
        <w:rPr>
          <w:color w:val="000066"/>
          <w:szCs w:val="17"/>
        </w:rPr>
      </w:pPr>
      <w:proofErr w:type="gramStart"/>
      <w:r w:rsidRPr="008D536D">
        <w:t>de</w:t>
      </w:r>
      <w:proofErr w:type="gramEnd"/>
      <w:r w:rsidRPr="008D536D">
        <w:t xml:space="preserve"> les reproduire par tout moyen,</w:t>
      </w:r>
    </w:p>
    <w:p w14:paraId="7A1E7241" w14:textId="77777777" w:rsidR="008D536D" w:rsidRPr="008D536D" w:rsidRDefault="008D536D" w:rsidP="008D536D">
      <w:pPr>
        <w:numPr>
          <w:ilvl w:val="0"/>
          <w:numId w:val="13"/>
        </w:numPr>
        <w:spacing w:before="120"/>
        <w:rPr>
          <w:color w:val="000066"/>
          <w:szCs w:val="17"/>
        </w:rPr>
      </w:pPr>
      <w:proofErr w:type="gramStart"/>
      <w:r w:rsidRPr="008D536D">
        <w:t>de</w:t>
      </w:r>
      <w:proofErr w:type="gramEnd"/>
      <w:r w:rsidRPr="008D536D">
        <w:t xml:space="preserve"> les représenter,</w:t>
      </w:r>
    </w:p>
    <w:p w14:paraId="7D1219E0" w14:textId="77777777" w:rsidR="008D536D" w:rsidRPr="008D536D" w:rsidRDefault="008D536D" w:rsidP="008D536D">
      <w:pPr>
        <w:numPr>
          <w:ilvl w:val="0"/>
          <w:numId w:val="13"/>
        </w:numPr>
        <w:spacing w:before="120"/>
        <w:rPr>
          <w:color w:val="000066"/>
          <w:szCs w:val="17"/>
        </w:rPr>
      </w:pPr>
      <w:proofErr w:type="gramStart"/>
      <w:r w:rsidRPr="008D536D">
        <w:t>de</w:t>
      </w:r>
      <w:proofErr w:type="gramEnd"/>
      <w:r w:rsidRPr="008D536D">
        <w:t xml:space="preserve"> les utiliser et les diffuser,</w:t>
      </w:r>
    </w:p>
    <w:p w14:paraId="3A77A6BA" w14:textId="77777777" w:rsidR="008D536D" w:rsidRPr="008D536D" w:rsidRDefault="008D536D" w:rsidP="008D536D">
      <w:pPr>
        <w:numPr>
          <w:ilvl w:val="0"/>
          <w:numId w:val="13"/>
        </w:numPr>
        <w:spacing w:before="120"/>
        <w:rPr>
          <w:color w:val="000066"/>
          <w:szCs w:val="17"/>
        </w:rPr>
      </w:pPr>
      <w:proofErr w:type="gramStart"/>
      <w:r w:rsidRPr="008D536D">
        <w:t>de</w:t>
      </w:r>
      <w:proofErr w:type="gramEnd"/>
      <w:r w:rsidRPr="008D536D">
        <w:t xml:space="preserve"> les modifier, les adapter, les traduire, y faire des adjonctions ou suppressions,</w:t>
      </w:r>
    </w:p>
    <w:p w14:paraId="1B440D42" w14:textId="77777777" w:rsidR="008D536D" w:rsidRPr="008D536D" w:rsidRDefault="008D536D" w:rsidP="008D536D">
      <w:pPr>
        <w:numPr>
          <w:ilvl w:val="0"/>
          <w:numId w:val="13"/>
        </w:numPr>
        <w:spacing w:before="120"/>
        <w:rPr>
          <w:color w:val="000066"/>
          <w:szCs w:val="17"/>
        </w:rPr>
      </w:pPr>
      <w:proofErr w:type="gramStart"/>
      <w:r w:rsidRPr="008D536D">
        <w:t>de</w:t>
      </w:r>
      <w:proofErr w:type="gramEnd"/>
      <w:r w:rsidRPr="008D536D">
        <w:t xml:space="preserve"> les incorporer, en tout ou partie, à tout document préexistant ou à créer.</w:t>
      </w:r>
    </w:p>
    <w:p w14:paraId="1CBD4EBB" w14:textId="77777777" w:rsidR="008D536D" w:rsidRPr="008D536D" w:rsidRDefault="008D536D" w:rsidP="008D536D">
      <w:pPr>
        <w:spacing w:before="120"/>
        <w:rPr>
          <w:color w:val="000066"/>
          <w:szCs w:val="17"/>
        </w:rPr>
      </w:pPr>
    </w:p>
    <w:p w14:paraId="258226CA" w14:textId="77777777" w:rsidR="008D536D" w:rsidRPr="008D536D" w:rsidRDefault="008D536D" w:rsidP="008D536D">
      <w:pPr>
        <w:keepNext/>
        <w:numPr>
          <w:ilvl w:val="0"/>
          <w:numId w:val="33"/>
        </w:numPr>
        <w:spacing w:before="120"/>
        <w:outlineLvl w:val="1"/>
        <w:rPr>
          <w:b/>
          <w:iCs/>
          <w:noProof/>
          <w:sz w:val="22"/>
          <w:szCs w:val="28"/>
        </w:rPr>
      </w:pPr>
      <w:bookmarkStart w:id="127" w:name="_Toc120086210"/>
      <w:bookmarkStart w:id="128" w:name="_Toc211504655"/>
      <w:r w:rsidRPr="008D536D">
        <w:rPr>
          <w:b/>
          <w:iCs/>
          <w:noProof/>
          <w:sz w:val="22"/>
          <w:szCs w:val="28"/>
        </w:rPr>
        <w:t>Modes d’exploitation des droits cédés</w:t>
      </w:r>
      <w:bookmarkEnd w:id="127"/>
      <w:bookmarkEnd w:id="128"/>
    </w:p>
    <w:p w14:paraId="0D16D878" w14:textId="77777777" w:rsidR="008D536D" w:rsidRPr="008D536D" w:rsidRDefault="008D536D" w:rsidP="008D536D">
      <w:pPr>
        <w:keepNext/>
        <w:numPr>
          <w:ilvl w:val="1"/>
          <w:numId w:val="33"/>
        </w:numPr>
        <w:spacing w:before="120"/>
        <w:outlineLvl w:val="1"/>
        <w:rPr>
          <w:b/>
          <w:iCs/>
          <w:noProof/>
          <w:sz w:val="22"/>
          <w:szCs w:val="28"/>
        </w:rPr>
      </w:pPr>
      <w:bookmarkStart w:id="129" w:name="_Toc211504656"/>
      <w:r w:rsidRPr="008D536D">
        <w:rPr>
          <w:b/>
          <w:iCs/>
          <w:noProof/>
          <w:sz w:val="22"/>
          <w:szCs w:val="28"/>
        </w:rPr>
        <w:t>Le droit de reproduction</w:t>
      </w:r>
      <w:bookmarkEnd w:id="129"/>
    </w:p>
    <w:p w14:paraId="407B3934" w14:textId="77777777" w:rsidR="008D536D" w:rsidRPr="008D536D" w:rsidRDefault="008D536D" w:rsidP="008D536D">
      <w:pPr>
        <w:spacing w:before="120"/>
      </w:pPr>
      <w:r w:rsidRPr="008D536D">
        <w:t>Le droit de reproduction des résultats comporte :</w:t>
      </w:r>
    </w:p>
    <w:p w14:paraId="524E4FEA" w14:textId="77777777" w:rsidR="008D536D" w:rsidRPr="008D536D" w:rsidRDefault="008D536D" w:rsidP="008D536D">
      <w:pPr>
        <w:spacing w:before="120"/>
      </w:pPr>
      <w:r w:rsidRPr="008D536D">
        <w:t>- Le droit d'établir ou de faire établir tous les originaux, doubles, copies des résultats par tout moyen et sur tout support, papier ou électronique, en ligne ou hors ligne, et plus généralement sur tout support connu ou à venir,</w:t>
      </w:r>
    </w:p>
    <w:p w14:paraId="215C9D8D" w14:textId="77777777" w:rsidR="008D536D" w:rsidRPr="008D536D" w:rsidRDefault="008D536D" w:rsidP="008D536D">
      <w:pPr>
        <w:spacing w:before="120"/>
      </w:pPr>
      <w:r w:rsidRPr="008D536D">
        <w:t>- Le droit de mettre ou de faire mettre en circulation ces originaux, doubles ou copies des résultats en vue de permettre l'exercice des droits de représentations définis ci-dessous.</w:t>
      </w:r>
    </w:p>
    <w:p w14:paraId="7914E005" w14:textId="77777777" w:rsidR="008D536D" w:rsidRPr="008D536D" w:rsidRDefault="008D536D" w:rsidP="008D536D">
      <w:pPr>
        <w:keepNext/>
        <w:spacing w:before="60" w:after="0"/>
        <w:ind w:left="710"/>
        <w:outlineLvl w:val="2"/>
        <w:rPr>
          <w:bCs/>
          <w:sz w:val="22"/>
          <w:szCs w:val="26"/>
          <w:u w:val="single"/>
        </w:rPr>
      </w:pPr>
      <w:r w:rsidRPr="008D536D">
        <w:rPr>
          <w:bCs/>
          <w:sz w:val="22"/>
          <w:szCs w:val="26"/>
          <w:u w:val="single"/>
        </w:rPr>
        <w:t>Le droit de représentation</w:t>
      </w:r>
    </w:p>
    <w:p w14:paraId="30E309B1" w14:textId="77777777" w:rsidR="008D536D" w:rsidRPr="008D536D" w:rsidRDefault="008D536D" w:rsidP="008D536D">
      <w:pPr>
        <w:spacing w:before="120"/>
      </w:pPr>
      <w:r w:rsidRPr="008D536D">
        <w:t>Le droit de représentation comporte :</w:t>
      </w:r>
    </w:p>
    <w:p w14:paraId="10F7981B" w14:textId="77777777" w:rsidR="008D536D" w:rsidRPr="008D536D" w:rsidRDefault="008D536D" w:rsidP="008D536D">
      <w:pPr>
        <w:numPr>
          <w:ilvl w:val="0"/>
          <w:numId w:val="13"/>
        </w:numPr>
        <w:spacing w:before="120"/>
      </w:pPr>
      <w:r w:rsidRPr="008D536D">
        <w:t>Le droit de représenter ou faire représenter les résultats, en tout ou partie, par mise à disposition au public notamment par télédiffusion linéaire ou non, par radiodiffusion linéaire ou non, par voie de presse nationale ou régionale, quotidienne, hebdomadaire ou mensuelle.</w:t>
      </w:r>
    </w:p>
    <w:p w14:paraId="0592FE42" w14:textId="77777777" w:rsidR="008D536D" w:rsidRPr="008D536D" w:rsidRDefault="008D536D" w:rsidP="008D536D">
      <w:pPr>
        <w:numPr>
          <w:ilvl w:val="0"/>
          <w:numId w:val="13"/>
        </w:numPr>
        <w:spacing w:before="120"/>
      </w:pPr>
      <w:r w:rsidRPr="008D536D">
        <w:t>Le droit de représenter ou faire représenter les résultats, en tout ou partie, dans des conférences, colloques, en France ou à l’étranger, que ces manifestations soient à accès libre ou réservé, à accès payant ou gratuit.</w:t>
      </w:r>
    </w:p>
    <w:p w14:paraId="7330D129" w14:textId="77777777" w:rsidR="008D536D" w:rsidRPr="008D536D" w:rsidRDefault="008D536D" w:rsidP="008D536D">
      <w:pPr>
        <w:numPr>
          <w:ilvl w:val="0"/>
          <w:numId w:val="13"/>
        </w:numPr>
        <w:spacing w:before="120"/>
      </w:pPr>
      <w:r w:rsidRPr="008D536D">
        <w:t>Le droit d’éditer et de publier les résultats de l’étude dans des revues du CNC ou dans des publications éditées par des tiers.</w:t>
      </w:r>
    </w:p>
    <w:p w14:paraId="32D51206" w14:textId="77777777" w:rsidR="008D536D" w:rsidRPr="008D536D" w:rsidRDefault="008D536D" w:rsidP="008D536D">
      <w:pPr>
        <w:numPr>
          <w:ilvl w:val="0"/>
          <w:numId w:val="13"/>
        </w:numPr>
        <w:spacing w:before="120"/>
      </w:pPr>
      <w:r w:rsidRPr="008D536D">
        <w:t>Le droit de représenter ou de faire représenter les résultats, en tout ou partie, sur réseau numérique, notamment sur les sites internet du CNC et des sites internet de publicité utilisés par le CNC.</w:t>
      </w:r>
    </w:p>
    <w:p w14:paraId="33213B09" w14:textId="77777777" w:rsidR="008D536D" w:rsidRPr="008D536D" w:rsidRDefault="008D536D" w:rsidP="008D536D">
      <w:pPr>
        <w:keepNext/>
        <w:numPr>
          <w:ilvl w:val="1"/>
          <w:numId w:val="33"/>
        </w:numPr>
        <w:spacing w:before="120"/>
        <w:outlineLvl w:val="1"/>
        <w:rPr>
          <w:b/>
          <w:iCs/>
          <w:noProof/>
          <w:sz w:val="22"/>
          <w:szCs w:val="28"/>
        </w:rPr>
      </w:pPr>
      <w:bookmarkStart w:id="130" w:name="_Toc211504657"/>
      <w:r w:rsidRPr="008D536D">
        <w:rPr>
          <w:b/>
          <w:iCs/>
          <w:noProof/>
          <w:sz w:val="22"/>
          <w:szCs w:val="28"/>
        </w:rPr>
        <w:t>Le droit d'adaptation</w:t>
      </w:r>
      <w:bookmarkEnd w:id="130"/>
    </w:p>
    <w:p w14:paraId="1CE28D5B" w14:textId="77777777" w:rsidR="008D536D" w:rsidRPr="008D536D" w:rsidRDefault="008D536D" w:rsidP="008D536D">
      <w:pPr>
        <w:spacing w:before="120"/>
      </w:pPr>
      <w:r w:rsidRPr="008D536D">
        <w:t>Le droit d'adaptation comporte le droit pour le CNC de procéder ou de faire procéder aux traductions, adaptations et additions ou suppressions nécessaires à l’exercice des droits d’exploitation définis ci-dessus.</w:t>
      </w:r>
    </w:p>
    <w:p w14:paraId="3A55A1AB" w14:textId="77777777" w:rsidR="008D536D" w:rsidRPr="008D536D" w:rsidRDefault="008D536D" w:rsidP="008D536D">
      <w:pPr>
        <w:keepNext/>
        <w:numPr>
          <w:ilvl w:val="1"/>
          <w:numId w:val="33"/>
        </w:numPr>
        <w:spacing w:before="120"/>
        <w:outlineLvl w:val="1"/>
        <w:rPr>
          <w:b/>
          <w:iCs/>
          <w:noProof/>
          <w:sz w:val="22"/>
          <w:szCs w:val="28"/>
        </w:rPr>
      </w:pPr>
      <w:bookmarkStart w:id="131" w:name="_Toc211504658"/>
      <w:r w:rsidRPr="008D536D">
        <w:rPr>
          <w:b/>
          <w:iCs/>
          <w:noProof/>
          <w:sz w:val="22"/>
          <w:szCs w:val="28"/>
        </w:rPr>
        <w:t>Le droit d'utilisation secondaire</w:t>
      </w:r>
      <w:bookmarkEnd w:id="131"/>
    </w:p>
    <w:p w14:paraId="0227ED26" w14:textId="77777777" w:rsidR="008D536D" w:rsidRPr="008D536D" w:rsidRDefault="008D536D" w:rsidP="008D536D">
      <w:pPr>
        <w:spacing w:before="120"/>
      </w:pPr>
      <w:r w:rsidRPr="008D536D">
        <w:t>Le droit d'utilisation secondaire comporte :</w:t>
      </w:r>
    </w:p>
    <w:p w14:paraId="50C17DFB" w14:textId="77777777" w:rsidR="008D536D" w:rsidRPr="008D536D" w:rsidRDefault="008D536D" w:rsidP="008D536D">
      <w:pPr>
        <w:numPr>
          <w:ilvl w:val="0"/>
          <w:numId w:val="13"/>
        </w:numPr>
        <w:spacing w:before="120"/>
      </w:pPr>
      <w:r w:rsidRPr="008D536D">
        <w:t>Le droit d'utiliser ou d'autoriser l'utilisation d'extraits des résultats ainsi que de tout élément entrant dans sa composition et notamment tout ou partie des commentaires qui pourraient en être extraits.</w:t>
      </w:r>
    </w:p>
    <w:p w14:paraId="2A0AE259" w14:textId="77777777" w:rsidR="008D536D" w:rsidRPr="008D536D" w:rsidRDefault="008D536D" w:rsidP="008D536D">
      <w:pPr>
        <w:numPr>
          <w:ilvl w:val="0"/>
          <w:numId w:val="13"/>
        </w:numPr>
        <w:spacing w:before="120"/>
      </w:pPr>
      <w:r w:rsidRPr="008D536D">
        <w:t>Le droit d’exploiter tout ou partie des résultats sur tout support connu ou à venir.</w:t>
      </w:r>
    </w:p>
    <w:p w14:paraId="7E9A4AD8" w14:textId="77777777" w:rsidR="008D536D" w:rsidRPr="008D536D" w:rsidRDefault="008D536D" w:rsidP="008D536D">
      <w:pPr>
        <w:spacing w:before="120"/>
        <w:ind w:left="720"/>
      </w:pPr>
    </w:p>
    <w:p w14:paraId="00362A7F" w14:textId="77777777" w:rsidR="008D536D" w:rsidRPr="008D536D" w:rsidRDefault="008D536D" w:rsidP="008D536D">
      <w:pPr>
        <w:keepNext/>
        <w:numPr>
          <w:ilvl w:val="0"/>
          <w:numId w:val="33"/>
        </w:numPr>
        <w:spacing w:before="120"/>
        <w:outlineLvl w:val="1"/>
        <w:rPr>
          <w:b/>
          <w:iCs/>
          <w:noProof/>
          <w:sz w:val="22"/>
          <w:szCs w:val="28"/>
        </w:rPr>
      </w:pPr>
      <w:bookmarkStart w:id="132" w:name="_Toc120086211"/>
      <w:bookmarkStart w:id="133" w:name="_Toc211504659"/>
      <w:r w:rsidRPr="008D536D">
        <w:rPr>
          <w:b/>
          <w:iCs/>
          <w:noProof/>
          <w:sz w:val="22"/>
          <w:szCs w:val="28"/>
        </w:rPr>
        <w:t>Lieu de l’exploitation</w:t>
      </w:r>
      <w:bookmarkEnd w:id="132"/>
      <w:bookmarkEnd w:id="133"/>
    </w:p>
    <w:p w14:paraId="3908FE83" w14:textId="77777777" w:rsidR="008D536D" w:rsidRPr="008D536D" w:rsidRDefault="008D536D" w:rsidP="008D536D">
      <w:pPr>
        <w:spacing w:before="120"/>
      </w:pPr>
      <w:r w:rsidRPr="008D536D">
        <w:t xml:space="preserve">La présente </w:t>
      </w:r>
      <w:proofErr w:type="spellStart"/>
      <w:r w:rsidRPr="008D536D">
        <w:t>cession</w:t>
      </w:r>
      <w:proofErr w:type="spellEnd"/>
      <w:r w:rsidRPr="008D536D">
        <w:t xml:space="preserve"> est consentie pour le monde entier.</w:t>
      </w:r>
    </w:p>
    <w:p w14:paraId="2918C029" w14:textId="77777777" w:rsidR="008D536D" w:rsidRPr="008D536D" w:rsidRDefault="008D536D" w:rsidP="008D536D">
      <w:pPr>
        <w:spacing w:before="120"/>
      </w:pPr>
    </w:p>
    <w:p w14:paraId="35909B38" w14:textId="77777777" w:rsidR="008D536D" w:rsidRPr="008D536D" w:rsidRDefault="008D536D" w:rsidP="008D536D">
      <w:pPr>
        <w:keepNext/>
        <w:numPr>
          <w:ilvl w:val="0"/>
          <w:numId w:val="33"/>
        </w:numPr>
        <w:spacing w:before="120"/>
        <w:outlineLvl w:val="1"/>
        <w:rPr>
          <w:b/>
          <w:iCs/>
          <w:noProof/>
          <w:sz w:val="22"/>
          <w:szCs w:val="28"/>
        </w:rPr>
      </w:pPr>
      <w:bookmarkStart w:id="134" w:name="_Toc120086212"/>
      <w:bookmarkStart w:id="135" w:name="_Toc211504660"/>
      <w:r w:rsidRPr="008D536D">
        <w:rPr>
          <w:b/>
          <w:iCs/>
          <w:noProof/>
          <w:sz w:val="22"/>
          <w:szCs w:val="28"/>
        </w:rPr>
        <w:t>Durée de l’exploitation</w:t>
      </w:r>
      <w:bookmarkEnd w:id="134"/>
      <w:bookmarkEnd w:id="135"/>
    </w:p>
    <w:p w14:paraId="079F8146" w14:textId="77777777" w:rsidR="008D536D" w:rsidRPr="008D536D" w:rsidRDefault="008D536D" w:rsidP="008D536D">
      <w:pPr>
        <w:spacing w:before="120"/>
      </w:pPr>
      <w:r w:rsidRPr="008D536D">
        <w:t xml:space="preserve">La présente </w:t>
      </w:r>
      <w:proofErr w:type="spellStart"/>
      <w:r w:rsidRPr="008D536D">
        <w:t>cession</w:t>
      </w:r>
      <w:proofErr w:type="spellEnd"/>
      <w:r w:rsidRPr="008D536D">
        <w:t xml:space="preserve"> est consentie pour toute la durée légale de protection des droits d’auteur.</w:t>
      </w:r>
    </w:p>
    <w:p w14:paraId="0D2F0A50" w14:textId="77777777" w:rsidR="008D536D" w:rsidRPr="008D536D" w:rsidRDefault="008D536D" w:rsidP="008D536D">
      <w:pPr>
        <w:spacing w:before="120"/>
        <w:rPr>
          <w:color w:val="000066"/>
          <w:szCs w:val="17"/>
        </w:rPr>
      </w:pPr>
    </w:p>
    <w:p w14:paraId="60AB5529" w14:textId="77777777" w:rsidR="008D536D" w:rsidRPr="008D536D" w:rsidRDefault="008D536D" w:rsidP="008D536D">
      <w:pPr>
        <w:keepNext/>
        <w:numPr>
          <w:ilvl w:val="0"/>
          <w:numId w:val="33"/>
        </w:numPr>
        <w:spacing w:before="120"/>
        <w:outlineLvl w:val="1"/>
        <w:rPr>
          <w:b/>
          <w:iCs/>
          <w:noProof/>
          <w:sz w:val="22"/>
          <w:szCs w:val="28"/>
        </w:rPr>
      </w:pPr>
      <w:bookmarkStart w:id="136" w:name="_Toc120086213"/>
      <w:bookmarkStart w:id="137" w:name="_Toc211504661"/>
      <w:r w:rsidRPr="008D536D">
        <w:rPr>
          <w:b/>
          <w:iCs/>
          <w:noProof/>
          <w:sz w:val="22"/>
          <w:szCs w:val="28"/>
        </w:rPr>
        <w:t>Exclusivité et utilisation par le titulaire</w:t>
      </w:r>
      <w:bookmarkEnd w:id="136"/>
      <w:bookmarkEnd w:id="137"/>
    </w:p>
    <w:p w14:paraId="51DF2093" w14:textId="68488E03" w:rsidR="005932FD" w:rsidRPr="005932FD" w:rsidRDefault="005932FD" w:rsidP="005932FD">
      <w:pPr>
        <w:spacing w:before="120"/>
      </w:pPr>
      <w:r w:rsidRPr="005932FD">
        <w:t xml:space="preserve">La présente </w:t>
      </w:r>
      <w:proofErr w:type="spellStart"/>
      <w:r w:rsidRPr="005932FD">
        <w:t>cession</w:t>
      </w:r>
      <w:proofErr w:type="spellEnd"/>
      <w:r w:rsidRPr="005932FD">
        <w:t xml:space="preserve"> de droits est consentie à titre non exclusif au CNC. </w:t>
      </w:r>
    </w:p>
    <w:p w14:paraId="68A5A946" w14:textId="77777777" w:rsidR="008D536D" w:rsidRPr="008D536D" w:rsidRDefault="008D536D" w:rsidP="008D536D">
      <w:pPr>
        <w:spacing w:before="120"/>
      </w:pPr>
    </w:p>
    <w:p w14:paraId="365BDC7D" w14:textId="77777777" w:rsidR="008D536D" w:rsidRPr="008D536D" w:rsidRDefault="008D536D" w:rsidP="008D536D">
      <w:pPr>
        <w:keepNext/>
        <w:numPr>
          <w:ilvl w:val="0"/>
          <w:numId w:val="33"/>
        </w:numPr>
        <w:spacing w:before="120"/>
        <w:outlineLvl w:val="1"/>
        <w:rPr>
          <w:b/>
          <w:iCs/>
          <w:noProof/>
          <w:sz w:val="22"/>
          <w:szCs w:val="28"/>
        </w:rPr>
      </w:pPr>
      <w:bookmarkStart w:id="138" w:name="_Toc120086214"/>
      <w:bookmarkStart w:id="139" w:name="_Toc211504662"/>
      <w:r w:rsidRPr="008D536D">
        <w:rPr>
          <w:b/>
          <w:iCs/>
          <w:noProof/>
          <w:sz w:val="22"/>
          <w:szCs w:val="28"/>
        </w:rPr>
        <w:t>Citation des sources</w:t>
      </w:r>
      <w:bookmarkEnd w:id="138"/>
      <w:bookmarkEnd w:id="139"/>
    </w:p>
    <w:p w14:paraId="7D267D20" w14:textId="77777777" w:rsidR="008D536D" w:rsidRPr="008D536D" w:rsidRDefault="008D536D" w:rsidP="008D536D">
      <w:pPr>
        <w:spacing w:before="120"/>
      </w:pPr>
      <w:r w:rsidRPr="008D536D">
        <w:t>Le titulaire s’engage à citer dans les documents remis au CNC les sources des études et recherches qu’il pourrait être conduit à utiliser.</w:t>
      </w:r>
    </w:p>
    <w:p w14:paraId="58C4E5C8" w14:textId="117741C8" w:rsidR="008B7E71" w:rsidRDefault="008B7E71">
      <w:pPr>
        <w:widowControl/>
        <w:autoSpaceDE/>
        <w:autoSpaceDN/>
        <w:adjustRightInd/>
        <w:spacing w:after="0"/>
        <w:jc w:val="left"/>
        <w:rPr>
          <w:rFonts w:eastAsiaTheme="majorEastAsia"/>
          <w:lang w:eastAsia="en-US"/>
        </w:rPr>
      </w:pPr>
    </w:p>
    <w:p w14:paraId="5AA66070" w14:textId="05619333" w:rsidR="008B7E71" w:rsidRDefault="008B7E71">
      <w:pPr>
        <w:widowControl/>
        <w:autoSpaceDE/>
        <w:autoSpaceDN/>
        <w:adjustRightInd/>
        <w:spacing w:after="0"/>
        <w:jc w:val="left"/>
        <w:rPr>
          <w:rFonts w:eastAsiaTheme="majorEastAsia"/>
          <w:lang w:eastAsia="en-US"/>
        </w:rPr>
      </w:pPr>
    </w:p>
    <w:sectPr w:rsidR="008B7E71" w:rsidSect="00FD4F20">
      <w:headerReference w:type="even" r:id="rId12"/>
      <w:headerReference w:type="default" r:id="rId13"/>
      <w:footerReference w:type="even" r:id="rId14"/>
      <w:footerReference w:type="default" r:id="rId15"/>
      <w:headerReference w:type="first" r:id="rId16"/>
      <w:footerReference w:type="first" r:id="rId17"/>
      <w:pgSz w:w="11900" w:h="16838"/>
      <w:pgMar w:top="677" w:right="985" w:bottom="6" w:left="1134" w:header="0" w:footer="275" w:gutter="0"/>
      <w:cols w:space="0" w:equalWidth="0">
        <w:col w:w="9781"/>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2DB95" w14:textId="77777777" w:rsidR="00A21A86" w:rsidRDefault="00A21A86">
      <w:r>
        <w:separator/>
      </w:r>
    </w:p>
  </w:endnote>
  <w:endnote w:type="continuationSeparator" w:id="0">
    <w:p w14:paraId="0BD8776B" w14:textId="77777777" w:rsidR="00A21A86" w:rsidRDefault="00A21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tarSymbol">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200015"/>
      <w:docPartObj>
        <w:docPartGallery w:val="Page Numbers (Bottom of Page)"/>
        <w:docPartUnique/>
      </w:docPartObj>
    </w:sdtPr>
    <w:sdtEndPr/>
    <w:sdtContent>
      <w:sdt>
        <w:sdtPr>
          <w:id w:val="856008077"/>
          <w:docPartObj>
            <w:docPartGallery w:val="Page Numbers (Top of Page)"/>
            <w:docPartUnique/>
          </w:docPartObj>
        </w:sdtPr>
        <w:sdtEndPr/>
        <w:sdtContent>
          <w:p w14:paraId="2701311F" w14:textId="70EF5CC7" w:rsidR="00D620E6" w:rsidRDefault="00D620E6">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63"/>
              <w:gridCol w:w="4510"/>
            </w:tblGrid>
            <w:tr w:rsidR="00D620E6" w14:paraId="31592DE0" w14:textId="77777777" w:rsidTr="007E13B6">
              <w:tc>
                <w:tcPr>
                  <w:tcW w:w="4960" w:type="dxa"/>
                  <w:shd w:val="clear" w:color="auto" w:fill="D9D9D9" w:themeFill="background1" w:themeFillShade="D9"/>
                </w:tcPr>
                <w:p w14:paraId="73C63F5C" w14:textId="082FC780" w:rsidR="00D620E6" w:rsidRPr="00FD4F20" w:rsidRDefault="00D620E6" w:rsidP="00FD4F20">
                  <w:pPr>
                    <w:pStyle w:val="Pieddepage"/>
                    <w:spacing w:after="0"/>
                    <w:jc w:val="left"/>
                    <w:rPr>
                      <w:b/>
                    </w:rPr>
                  </w:pPr>
                  <w:r w:rsidRPr="00FD4F20">
                    <w:rPr>
                      <w:b/>
                    </w:rPr>
                    <w:t>CCP n°20</w:t>
                  </w:r>
                  <w:r>
                    <w:rPr>
                      <w:b/>
                    </w:rPr>
                    <w:t>2</w:t>
                  </w:r>
                  <w:r w:rsidR="007D6CE4">
                    <w:rPr>
                      <w:b/>
                    </w:rPr>
                    <w:t>5</w:t>
                  </w:r>
                  <w:r w:rsidR="00091691">
                    <w:rPr>
                      <w:b/>
                    </w:rPr>
                    <w:t>105</w:t>
                  </w:r>
                </w:p>
              </w:tc>
              <w:tc>
                <w:tcPr>
                  <w:tcW w:w="4961" w:type="dxa"/>
                  <w:shd w:val="clear" w:color="auto" w:fill="D9D9D9" w:themeFill="background1" w:themeFillShade="D9"/>
                </w:tcPr>
                <w:p w14:paraId="1779A91B" w14:textId="77777777" w:rsidR="00D620E6" w:rsidRDefault="00D620E6" w:rsidP="00FD4F20">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12</w:t>
                  </w:r>
                  <w:r>
                    <w:rPr>
                      <w:b/>
                      <w:bCs/>
                      <w:sz w:val="24"/>
                    </w:rPr>
                    <w:fldChar w:fldCharType="end"/>
                  </w:r>
                </w:p>
              </w:tc>
            </w:tr>
          </w:tbl>
          <w:p w14:paraId="79E22B8B" w14:textId="0D7A46F7" w:rsidR="00D620E6" w:rsidRDefault="0095729A" w:rsidP="00FD4F20">
            <w:pPr>
              <w:pStyle w:val="Pieddepage"/>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483F3" w14:textId="77777777" w:rsidR="00D620E6" w:rsidRDefault="00D620E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3863796"/>
      <w:docPartObj>
        <w:docPartGallery w:val="Page Numbers (Bottom of Page)"/>
        <w:docPartUnique/>
      </w:docPartObj>
    </w:sdtPr>
    <w:sdtEndPr/>
    <w:sdtContent>
      <w:sdt>
        <w:sdtPr>
          <w:id w:val="-1044213135"/>
          <w:docPartObj>
            <w:docPartGallery w:val="Page Numbers (Top of Page)"/>
            <w:docPartUnique/>
          </w:docPartObj>
        </w:sdtPr>
        <w:sdtEndPr/>
        <w:sdtContent>
          <w:p w14:paraId="7A6E5B6A" w14:textId="77777777" w:rsidR="00D620E6" w:rsidRDefault="00D620E6" w:rsidP="00FD4F20">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blLook w:val="04A0" w:firstRow="1" w:lastRow="0" w:firstColumn="1" w:lastColumn="0" w:noHBand="0" w:noVBand="1"/>
            </w:tblPr>
            <w:tblGrid>
              <w:gridCol w:w="4563"/>
              <w:gridCol w:w="4510"/>
            </w:tblGrid>
            <w:tr w:rsidR="00D620E6" w14:paraId="5F10015D" w14:textId="77777777" w:rsidTr="006120BC">
              <w:tc>
                <w:tcPr>
                  <w:tcW w:w="4960" w:type="dxa"/>
                  <w:shd w:val="clear" w:color="auto" w:fill="D9D9D9"/>
                </w:tcPr>
                <w:p w14:paraId="46677E3C" w14:textId="43F7235B" w:rsidR="00D620E6" w:rsidRPr="00FD4F20" w:rsidRDefault="00D620E6" w:rsidP="00FD4F20">
                  <w:pPr>
                    <w:pStyle w:val="Pieddepage"/>
                    <w:spacing w:after="0"/>
                    <w:jc w:val="left"/>
                    <w:rPr>
                      <w:b/>
                    </w:rPr>
                  </w:pPr>
                  <w:r w:rsidRPr="00FD4F20">
                    <w:rPr>
                      <w:b/>
                    </w:rPr>
                    <w:t>CCP n°</w:t>
                  </w:r>
                  <w:r w:rsidR="007C7DBC">
                    <w:rPr>
                      <w:b/>
                    </w:rPr>
                    <w:t>202</w:t>
                  </w:r>
                  <w:r w:rsidR="007D6CE4">
                    <w:rPr>
                      <w:b/>
                    </w:rPr>
                    <w:t>5</w:t>
                  </w:r>
                  <w:r w:rsidR="000A6CF3">
                    <w:rPr>
                      <w:b/>
                    </w:rPr>
                    <w:t>105</w:t>
                  </w:r>
                </w:p>
              </w:tc>
              <w:tc>
                <w:tcPr>
                  <w:tcW w:w="4961" w:type="dxa"/>
                  <w:shd w:val="clear" w:color="auto" w:fill="D9D9D9"/>
                </w:tcPr>
                <w:p w14:paraId="0B628EE1" w14:textId="4CAF38D5" w:rsidR="00D620E6" w:rsidRDefault="00D620E6" w:rsidP="00FD4F20">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12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12</w:t>
                  </w:r>
                  <w:r>
                    <w:rPr>
                      <w:b/>
                      <w:bCs/>
                      <w:sz w:val="24"/>
                    </w:rPr>
                    <w:fldChar w:fldCharType="end"/>
                  </w:r>
                </w:p>
              </w:tc>
            </w:tr>
          </w:tbl>
          <w:p w14:paraId="0EF0D36C" w14:textId="09FAAAB5" w:rsidR="00D620E6" w:rsidRDefault="0095729A" w:rsidP="00FD4F20">
            <w:pPr>
              <w:pStyle w:val="Pieddepage"/>
              <w:jc w:val="right"/>
            </w:pP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882F8" w14:textId="77777777" w:rsidR="00D620E6" w:rsidRPr="008248CD" w:rsidRDefault="00D620E6">
    <w:pPr>
      <w:pStyle w:val="Pieddepage"/>
      <w:rPr>
        <w:b/>
        <w:bCs/>
        <w:sz w:val="16"/>
        <w:szCs w:val="16"/>
        <w:shd w:val="pct5" w:color="auto" w:fill="FFFFFF"/>
      </w:rPr>
    </w:pPr>
    <w:r>
      <w:rPr>
        <w:b/>
        <w:bCs/>
        <w:sz w:val="16"/>
        <w:szCs w:val="16"/>
        <w:shd w:val="pct5" w:color="auto" w:fill="FFFFFF"/>
      </w:rPr>
      <w:t>Marché public n° 2017108</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14</w:t>
    </w:r>
    <w:r w:rsidRPr="00E42729">
      <w:rPr>
        <w:b/>
        <w:bCs/>
        <w:sz w:val="16"/>
        <w:szCs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2E368" w14:textId="77777777" w:rsidR="00A21A86" w:rsidRDefault="00A21A86">
      <w:r>
        <w:separator/>
      </w:r>
    </w:p>
  </w:footnote>
  <w:footnote w:type="continuationSeparator" w:id="0">
    <w:p w14:paraId="07ACD942" w14:textId="77777777" w:rsidR="00A21A86" w:rsidRDefault="00A21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09091" w14:textId="77777777" w:rsidR="00D620E6" w:rsidRDefault="00D620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34C75" w14:textId="77777777" w:rsidR="00D620E6" w:rsidRDefault="00D620E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136B0" w14:textId="77777777" w:rsidR="00D620E6" w:rsidRDefault="00D620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8"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9" w15:restartNumberingAfterBreak="0">
    <w:nsid w:val="0000001B"/>
    <w:multiLevelType w:val="multilevel"/>
    <w:tmpl w:val="0000001B"/>
    <w:lvl w:ilvl="0">
      <w:start w:val="1"/>
      <w:numFmt w:val="bullet"/>
      <w:lvlText w:val="-"/>
      <w:lvlJc w:val="left"/>
      <w:pPr>
        <w:tabs>
          <w:tab w:val="num" w:pos="720"/>
        </w:tabs>
        <w:ind w:left="720" w:hanging="360"/>
      </w:pPr>
      <w:rPr>
        <w:rFonts w:ascii="StarSymbol" w:eastAsia="Star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059B4730"/>
    <w:multiLevelType w:val="hybridMultilevel"/>
    <w:tmpl w:val="5AE2F508"/>
    <w:lvl w:ilvl="0" w:tplc="D0DAF26E">
      <w:start w:val="1"/>
      <w:numFmt w:val="decimal"/>
      <w:lvlText w:val="%1."/>
      <w:lvlJc w:val="left"/>
      <w:pPr>
        <w:ind w:left="852" w:hanging="360"/>
        <w:jc w:val="right"/>
      </w:pPr>
      <w:rPr>
        <w:rFonts w:ascii="Arial" w:eastAsia="Arial" w:hAnsi="Arial" w:cs="Arial" w:hint="default"/>
        <w:b/>
        <w:bCs/>
        <w:i w:val="0"/>
        <w:iCs w:val="0"/>
        <w:spacing w:val="-2"/>
        <w:w w:val="100"/>
        <w:sz w:val="22"/>
        <w:szCs w:val="22"/>
        <w:lang w:val="fr-FR" w:eastAsia="en-US" w:bidi="ar-SA"/>
      </w:rPr>
    </w:lvl>
    <w:lvl w:ilvl="1" w:tplc="022E152E">
      <w:numFmt w:val="bullet"/>
      <w:lvlText w:val="•"/>
      <w:lvlJc w:val="left"/>
      <w:pPr>
        <w:ind w:left="1778" w:hanging="360"/>
      </w:pPr>
      <w:rPr>
        <w:rFonts w:hint="default"/>
        <w:lang w:val="fr-FR" w:eastAsia="en-US" w:bidi="ar-SA"/>
      </w:rPr>
    </w:lvl>
    <w:lvl w:ilvl="2" w:tplc="F99C91D0">
      <w:numFmt w:val="bullet"/>
      <w:lvlText w:val="•"/>
      <w:lvlJc w:val="left"/>
      <w:pPr>
        <w:ind w:left="2697" w:hanging="360"/>
      </w:pPr>
      <w:rPr>
        <w:rFonts w:hint="default"/>
        <w:lang w:val="fr-FR" w:eastAsia="en-US" w:bidi="ar-SA"/>
      </w:rPr>
    </w:lvl>
    <w:lvl w:ilvl="3" w:tplc="401CDB0A">
      <w:numFmt w:val="bullet"/>
      <w:lvlText w:val="•"/>
      <w:lvlJc w:val="left"/>
      <w:pPr>
        <w:ind w:left="3615" w:hanging="360"/>
      </w:pPr>
      <w:rPr>
        <w:rFonts w:hint="default"/>
        <w:lang w:val="fr-FR" w:eastAsia="en-US" w:bidi="ar-SA"/>
      </w:rPr>
    </w:lvl>
    <w:lvl w:ilvl="4" w:tplc="AFDC1260">
      <w:numFmt w:val="bullet"/>
      <w:lvlText w:val="•"/>
      <w:lvlJc w:val="left"/>
      <w:pPr>
        <w:ind w:left="4534" w:hanging="360"/>
      </w:pPr>
      <w:rPr>
        <w:rFonts w:hint="default"/>
        <w:lang w:val="fr-FR" w:eastAsia="en-US" w:bidi="ar-SA"/>
      </w:rPr>
    </w:lvl>
    <w:lvl w:ilvl="5" w:tplc="445E5286">
      <w:numFmt w:val="bullet"/>
      <w:lvlText w:val="•"/>
      <w:lvlJc w:val="left"/>
      <w:pPr>
        <w:ind w:left="5453" w:hanging="360"/>
      </w:pPr>
      <w:rPr>
        <w:rFonts w:hint="default"/>
        <w:lang w:val="fr-FR" w:eastAsia="en-US" w:bidi="ar-SA"/>
      </w:rPr>
    </w:lvl>
    <w:lvl w:ilvl="6" w:tplc="39D64F20">
      <w:numFmt w:val="bullet"/>
      <w:lvlText w:val="•"/>
      <w:lvlJc w:val="left"/>
      <w:pPr>
        <w:ind w:left="6371" w:hanging="360"/>
      </w:pPr>
      <w:rPr>
        <w:rFonts w:hint="default"/>
        <w:lang w:val="fr-FR" w:eastAsia="en-US" w:bidi="ar-SA"/>
      </w:rPr>
    </w:lvl>
    <w:lvl w:ilvl="7" w:tplc="ED92AED2">
      <w:numFmt w:val="bullet"/>
      <w:lvlText w:val="•"/>
      <w:lvlJc w:val="left"/>
      <w:pPr>
        <w:ind w:left="7290" w:hanging="360"/>
      </w:pPr>
      <w:rPr>
        <w:rFonts w:hint="default"/>
        <w:lang w:val="fr-FR" w:eastAsia="en-US" w:bidi="ar-SA"/>
      </w:rPr>
    </w:lvl>
    <w:lvl w:ilvl="8" w:tplc="5B009FB0">
      <w:numFmt w:val="bullet"/>
      <w:lvlText w:val="•"/>
      <w:lvlJc w:val="left"/>
      <w:pPr>
        <w:ind w:left="8209" w:hanging="360"/>
      </w:pPr>
      <w:rPr>
        <w:rFonts w:hint="default"/>
        <w:lang w:val="fr-FR" w:eastAsia="en-US" w:bidi="ar-SA"/>
      </w:rPr>
    </w:lvl>
  </w:abstractNum>
  <w:abstractNum w:abstractNumId="11" w15:restartNumberingAfterBreak="0">
    <w:nsid w:val="0A6C7B01"/>
    <w:multiLevelType w:val="hybridMultilevel"/>
    <w:tmpl w:val="412CC2EE"/>
    <w:lvl w:ilvl="0" w:tplc="D08283EE">
      <w:numFmt w:val="bullet"/>
      <w:lvlText w:val="-"/>
      <w:lvlJc w:val="left"/>
      <w:pPr>
        <w:ind w:left="853" w:hanging="361"/>
      </w:pPr>
      <w:rPr>
        <w:rFonts w:ascii="Arial" w:eastAsia="Arial" w:hAnsi="Arial" w:cs="Arial" w:hint="default"/>
        <w:b w:val="0"/>
        <w:bCs w:val="0"/>
        <w:i w:val="0"/>
        <w:iCs w:val="0"/>
        <w:w w:val="99"/>
        <w:sz w:val="20"/>
        <w:szCs w:val="20"/>
        <w:lang w:val="fr-FR" w:eastAsia="en-US" w:bidi="ar-SA"/>
      </w:rPr>
    </w:lvl>
    <w:lvl w:ilvl="1" w:tplc="E20EF7A6">
      <w:numFmt w:val="bullet"/>
      <w:lvlText w:val="•"/>
      <w:lvlJc w:val="left"/>
      <w:pPr>
        <w:ind w:left="1778" w:hanging="361"/>
      </w:pPr>
      <w:rPr>
        <w:rFonts w:hint="default"/>
        <w:lang w:val="fr-FR" w:eastAsia="en-US" w:bidi="ar-SA"/>
      </w:rPr>
    </w:lvl>
    <w:lvl w:ilvl="2" w:tplc="56F67E48">
      <w:numFmt w:val="bullet"/>
      <w:lvlText w:val="•"/>
      <w:lvlJc w:val="left"/>
      <w:pPr>
        <w:ind w:left="2697" w:hanging="361"/>
      </w:pPr>
      <w:rPr>
        <w:rFonts w:hint="default"/>
        <w:lang w:val="fr-FR" w:eastAsia="en-US" w:bidi="ar-SA"/>
      </w:rPr>
    </w:lvl>
    <w:lvl w:ilvl="3" w:tplc="FD1CC9B2">
      <w:numFmt w:val="bullet"/>
      <w:lvlText w:val="•"/>
      <w:lvlJc w:val="left"/>
      <w:pPr>
        <w:ind w:left="3615" w:hanging="361"/>
      </w:pPr>
      <w:rPr>
        <w:rFonts w:hint="default"/>
        <w:lang w:val="fr-FR" w:eastAsia="en-US" w:bidi="ar-SA"/>
      </w:rPr>
    </w:lvl>
    <w:lvl w:ilvl="4" w:tplc="26587DFC">
      <w:numFmt w:val="bullet"/>
      <w:lvlText w:val="•"/>
      <w:lvlJc w:val="left"/>
      <w:pPr>
        <w:ind w:left="4534" w:hanging="361"/>
      </w:pPr>
      <w:rPr>
        <w:rFonts w:hint="default"/>
        <w:lang w:val="fr-FR" w:eastAsia="en-US" w:bidi="ar-SA"/>
      </w:rPr>
    </w:lvl>
    <w:lvl w:ilvl="5" w:tplc="D3FE772E">
      <w:numFmt w:val="bullet"/>
      <w:lvlText w:val="•"/>
      <w:lvlJc w:val="left"/>
      <w:pPr>
        <w:ind w:left="5453" w:hanging="361"/>
      </w:pPr>
      <w:rPr>
        <w:rFonts w:hint="default"/>
        <w:lang w:val="fr-FR" w:eastAsia="en-US" w:bidi="ar-SA"/>
      </w:rPr>
    </w:lvl>
    <w:lvl w:ilvl="6" w:tplc="B77249B4">
      <w:numFmt w:val="bullet"/>
      <w:lvlText w:val="•"/>
      <w:lvlJc w:val="left"/>
      <w:pPr>
        <w:ind w:left="6371" w:hanging="361"/>
      </w:pPr>
      <w:rPr>
        <w:rFonts w:hint="default"/>
        <w:lang w:val="fr-FR" w:eastAsia="en-US" w:bidi="ar-SA"/>
      </w:rPr>
    </w:lvl>
    <w:lvl w:ilvl="7" w:tplc="0C94ED5A">
      <w:numFmt w:val="bullet"/>
      <w:lvlText w:val="•"/>
      <w:lvlJc w:val="left"/>
      <w:pPr>
        <w:ind w:left="7290" w:hanging="361"/>
      </w:pPr>
      <w:rPr>
        <w:rFonts w:hint="default"/>
        <w:lang w:val="fr-FR" w:eastAsia="en-US" w:bidi="ar-SA"/>
      </w:rPr>
    </w:lvl>
    <w:lvl w:ilvl="8" w:tplc="17EE776E">
      <w:numFmt w:val="bullet"/>
      <w:lvlText w:val="•"/>
      <w:lvlJc w:val="left"/>
      <w:pPr>
        <w:ind w:left="8209" w:hanging="361"/>
      </w:pPr>
      <w:rPr>
        <w:rFonts w:hint="default"/>
        <w:lang w:val="fr-FR" w:eastAsia="en-US" w:bidi="ar-SA"/>
      </w:rPr>
    </w:lvl>
  </w:abstractNum>
  <w:abstractNum w:abstractNumId="12" w15:restartNumberingAfterBreak="0">
    <w:nsid w:val="0C5B3835"/>
    <w:multiLevelType w:val="hybridMultilevel"/>
    <w:tmpl w:val="F37EBD2C"/>
    <w:lvl w:ilvl="0" w:tplc="7E5AA1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13D07E9"/>
    <w:multiLevelType w:val="hybridMultilevel"/>
    <w:tmpl w:val="94A85E52"/>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535C32"/>
    <w:multiLevelType w:val="hybridMultilevel"/>
    <w:tmpl w:val="7A20991A"/>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16" w15:restartNumberingAfterBreak="0">
    <w:nsid w:val="149432AE"/>
    <w:multiLevelType w:val="hybridMultilevel"/>
    <w:tmpl w:val="F858CE96"/>
    <w:lvl w:ilvl="0" w:tplc="6FFEF86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106BD4"/>
    <w:multiLevelType w:val="hybridMultilevel"/>
    <w:tmpl w:val="D55267CC"/>
    <w:lvl w:ilvl="0" w:tplc="2F7E479E">
      <w:numFmt w:val="bullet"/>
      <w:lvlText w:val="-"/>
      <w:lvlJc w:val="left"/>
      <w:pPr>
        <w:ind w:left="720" w:hanging="360"/>
      </w:pPr>
      <w:rPr>
        <w:rFonts w:ascii="Times New Roman" w:eastAsia="Times"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2BD302B0"/>
    <w:multiLevelType w:val="hybridMultilevel"/>
    <w:tmpl w:val="5AE2F508"/>
    <w:lvl w:ilvl="0" w:tplc="FFFFFFFF">
      <w:start w:val="1"/>
      <w:numFmt w:val="decimal"/>
      <w:lvlText w:val="%1."/>
      <w:lvlJc w:val="left"/>
      <w:pPr>
        <w:ind w:left="852" w:hanging="360"/>
        <w:jc w:val="right"/>
      </w:pPr>
      <w:rPr>
        <w:rFonts w:ascii="Arial" w:eastAsia="Arial" w:hAnsi="Arial" w:cs="Arial" w:hint="default"/>
        <w:b/>
        <w:bCs/>
        <w:i w:val="0"/>
        <w:iCs w:val="0"/>
        <w:spacing w:val="-2"/>
        <w:w w:val="100"/>
        <w:sz w:val="22"/>
        <w:szCs w:val="22"/>
        <w:lang w:val="fr-FR" w:eastAsia="en-US" w:bidi="ar-SA"/>
      </w:rPr>
    </w:lvl>
    <w:lvl w:ilvl="1" w:tplc="FFFFFFFF">
      <w:numFmt w:val="bullet"/>
      <w:lvlText w:val="•"/>
      <w:lvlJc w:val="left"/>
      <w:pPr>
        <w:ind w:left="1778" w:hanging="360"/>
      </w:pPr>
      <w:rPr>
        <w:rFonts w:hint="default"/>
        <w:lang w:val="fr-FR" w:eastAsia="en-US" w:bidi="ar-SA"/>
      </w:rPr>
    </w:lvl>
    <w:lvl w:ilvl="2" w:tplc="FFFFFFFF">
      <w:numFmt w:val="bullet"/>
      <w:lvlText w:val="•"/>
      <w:lvlJc w:val="left"/>
      <w:pPr>
        <w:ind w:left="2697" w:hanging="360"/>
      </w:pPr>
      <w:rPr>
        <w:rFonts w:hint="default"/>
        <w:lang w:val="fr-FR" w:eastAsia="en-US" w:bidi="ar-SA"/>
      </w:rPr>
    </w:lvl>
    <w:lvl w:ilvl="3" w:tplc="FFFFFFFF">
      <w:numFmt w:val="bullet"/>
      <w:lvlText w:val="•"/>
      <w:lvlJc w:val="left"/>
      <w:pPr>
        <w:ind w:left="3615" w:hanging="360"/>
      </w:pPr>
      <w:rPr>
        <w:rFonts w:hint="default"/>
        <w:lang w:val="fr-FR" w:eastAsia="en-US" w:bidi="ar-SA"/>
      </w:rPr>
    </w:lvl>
    <w:lvl w:ilvl="4" w:tplc="FFFFFFFF">
      <w:numFmt w:val="bullet"/>
      <w:lvlText w:val="•"/>
      <w:lvlJc w:val="left"/>
      <w:pPr>
        <w:ind w:left="4534" w:hanging="360"/>
      </w:pPr>
      <w:rPr>
        <w:rFonts w:hint="default"/>
        <w:lang w:val="fr-FR" w:eastAsia="en-US" w:bidi="ar-SA"/>
      </w:rPr>
    </w:lvl>
    <w:lvl w:ilvl="5" w:tplc="FFFFFFFF">
      <w:numFmt w:val="bullet"/>
      <w:lvlText w:val="•"/>
      <w:lvlJc w:val="left"/>
      <w:pPr>
        <w:ind w:left="5453" w:hanging="360"/>
      </w:pPr>
      <w:rPr>
        <w:rFonts w:hint="default"/>
        <w:lang w:val="fr-FR" w:eastAsia="en-US" w:bidi="ar-SA"/>
      </w:rPr>
    </w:lvl>
    <w:lvl w:ilvl="6" w:tplc="FFFFFFFF">
      <w:numFmt w:val="bullet"/>
      <w:lvlText w:val="•"/>
      <w:lvlJc w:val="left"/>
      <w:pPr>
        <w:ind w:left="6371" w:hanging="360"/>
      </w:pPr>
      <w:rPr>
        <w:rFonts w:hint="default"/>
        <w:lang w:val="fr-FR" w:eastAsia="en-US" w:bidi="ar-SA"/>
      </w:rPr>
    </w:lvl>
    <w:lvl w:ilvl="7" w:tplc="FFFFFFFF">
      <w:numFmt w:val="bullet"/>
      <w:lvlText w:val="•"/>
      <w:lvlJc w:val="left"/>
      <w:pPr>
        <w:ind w:left="7290" w:hanging="360"/>
      </w:pPr>
      <w:rPr>
        <w:rFonts w:hint="default"/>
        <w:lang w:val="fr-FR" w:eastAsia="en-US" w:bidi="ar-SA"/>
      </w:rPr>
    </w:lvl>
    <w:lvl w:ilvl="8" w:tplc="FFFFFFFF">
      <w:numFmt w:val="bullet"/>
      <w:lvlText w:val="•"/>
      <w:lvlJc w:val="left"/>
      <w:pPr>
        <w:ind w:left="8209" w:hanging="360"/>
      </w:pPr>
      <w:rPr>
        <w:rFonts w:hint="default"/>
        <w:lang w:val="fr-FR" w:eastAsia="en-US" w:bidi="ar-SA"/>
      </w:rPr>
    </w:lvl>
  </w:abstractNum>
  <w:abstractNum w:abstractNumId="19"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6C0E5A"/>
    <w:multiLevelType w:val="hybridMultilevel"/>
    <w:tmpl w:val="85743424"/>
    <w:lvl w:ilvl="0" w:tplc="08805AC2">
      <w:start w:val="1"/>
      <w:numFmt w:val="bullet"/>
      <w:lvlText w:val="o"/>
      <w:lvlJc w:val="left"/>
      <w:pPr>
        <w:ind w:left="1572" w:hanging="360"/>
      </w:pPr>
      <w:rPr>
        <w:rFonts w:ascii="Courier New" w:hAnsi="Courier New"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21" w15:restartNumberingAfterBreak="0">
    <w:nsid w:val="30D17768"/>
    <w:multiLevelType w:val="hybridMultilevel"/>
    <w:tmpl w:val="33301C28"/>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31B5C4B"/>
    <w:multiLevelType w:val="multilevel"/>
    <w:tmpl w:val="6F0A56FE"/>
    <w:lvl w:ilvl="0">
      <w:start w:val="1"/>
      <w:numFmt w:val="decimal"/>
      <w:pStyle w:val="Titre1"/>
      <w:lvlText w:val="Article %1 - "/>
      <w:lvlJc w:val="left"/>
      <w:pPr>
        <w:tabs>
          <w:tab w:val="num" w:pos="709"/>
        </w:tabs>
        <w:ind w:left="142"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993"/>
        </w:tabs>
        <w:ind w:left="426" w:firstLine="0"/>
      </w:pPr>
      <w:rPr>
        <w:rFonts w:hint="default"/>
      </w:rPr>
    </w:lvl>
    <w:lvl w:ilvl="2">
      <w:start w:val="1"/>
      <w:numFmt w:val="decimal"/>
      <w:pStyle w:val="Titre3"/>
      <w:lvlText w:val="%1.%2.%3"/>
      <w:lvlJc w:val="left"/>
      <w:pPr>
        <w:tabs>
          <w:tab w:val="num" w:pos="1277"/>
        </w:tabs>
        <w:ind w:left="710" w:firstLine="0"/>
      </w:pPr>
      <w:rPr>
        <w:rFonts w:hint="default"/>
      </w:rPr>
    </w:lvl>
    <w:lvl w:ilvl="3">
      <w:start w:val="1"/>
      <w:numFmt w:val="decimal"/>
      <w:pStyle w:val="Titre4"/>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23" w15:restartNumberingAfterBreak="0">
    <w:nsid w:val="3C605E87"/>
    <w:multiLevelType w:val="multilevel"/>
    <w:tmpl w:val="36E43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514AD2"/>
    <w:multiLevelType w:val="multilevel"/>
    <w:tmpl w:val="61DEE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B6575F"/>
    <w:multiLevelType w:val="hybridMultilevel"/>
    <w:tmpl w:val="3FBEA8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216070A"/>
    <w:multiLevelType w:val="hybridMultilevel"/>
    <w:tmpl w:val="C1B2588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46E6250"/>
    <w:multiLevelType w:val="hybridMultilevel"/>
    <w:tmpl w:val="18027026"/>
    <w:lvl w:ilvl="0" w:tplc="E3B63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7F550B0"/>
    <w:multiLevelType w:val="hybridMultilevel"/>
    <w:tmpl w:val="CE262CE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807083C"/>
    <w:multiLevelType w:val="hybridMultilevel"/>
    <w:tmpl w:val="E5743272"/>
    <w:lvl w:ilvl="0" w:tplc="D78ED9D0">
      <w:start w:val="5"/>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1A3FDC"/>
    <w:multiLevelType w:val="hybridMultilevel"/>
    <w:tmpl w:val="C1B258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BF87190"/>
    <w:multiLevelType w:val="hybridMultilevel"/>
    <w:tmpl w:val="C1B258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D0252F0"/>
    <w:multiLevelType w:val="hybridMultilevel"/>
    <w:tmpl w:val="F58A5B00"/>
    <w:lvl w:ilvl="0" w:tplc="85188AD4">
      <w:numFmt w:val="bullet"/>
      <w:lvlText w:val="-"/>
      <w:lvlJc w:val="left"/>
      <w:pPr>
        <w:ind w:left="132" w:hanging="118"/>
      </w:pPr>
      <w:rPr>
        <w:rFonts w:ascii="Arial" w:eastAsia="Arial" w:hAnsi="Arial" w:cs="Arial" w:hint="default"/>
        <w:b w:val="0"/>
        <w:bCs w:val="0"/>
        <w:i w:val="0"/>
        <w:iCs w:val="0"/>
        <w:w w:val="99"/>
        <w:sz w:val="20"/>
        <w:szCs w:val="20"/>
        <w:lang w:val="fr-FR" w:eastAsia="en-US" w:bidi="ar-SA"/>
      </w:rPr>
    </w:lvl>
    <w:lvl w:ilvl="1" w:tplc="49747FA2">
      <w:numFmt w:val="bullet"/>
      <w:lvlText w:val="•"/>
      <w:lvlJc w:val="left"/>
      <w:pPr>
        <w:ind w:left="1130" w:hanging="118"/>
      </w:pPr>
      <w:rPr>
        <w:rFonts w:hint="default"/>
        <w:lang w:val="fr-FR" w:eastAsia="en-US" w:bidi="ar-SA"/>
      </w:rPr>
    </w:lvl>
    <w:lvl w:ilvl="2" w:tplc="F654B948">
      <w:numFmt w:val="bullet"/>
      <w:lvlText w:val="•"/>
      <w:lvlJc w:val="left"/>
      <w:pPr>
        <w:ind w:left="2121" w:hanging="118"/>
      </w:pPr>
      <w:rPr>
        <w:rFonts w:hint="default"/>
        <w:lang w:val="fr-FR" w:eastAsia="en-US" w:bidi="ar-SA"/>
      </w:rPr>
    </w:lvl>
    <w:lvl w:ilvl="3" w:tplc="98EE6CA0">
      <w:numFmt w:val="bullet"/>
      <w:lvlText w:val="•"/>
      <w:lvlJc w:val="left"/>
      <w:pPr>
        <w:ind w:left="3111" w:hanging="118"/>
      </w:pPr>
      <w:rPr>
        <w:rFonts w:hint="default"/>
        <w:lang w:val="fr-FR" w:eastAsia="en-US" w:bidi="ar-SA"/>
      </w:rPr>
    </w:lvl>
    <w:lvl w:ilvl="4" w:tplc="908E043C">
      <w:numFmt w:val="bullet"/>
      <w:lvlText w:val="•"/>
      <w:lvlJc w:val="left"/>
      <w:pPr>
        <w:ind w:left="4102" w:hanging="118"/>
      </w:pPr>
      <w:rPr>
        <w:rFonts w:hint="default"/>
        <w:lang w:val="fr-FR" w:eastAsia="en-US" w:bidi="ar-SA"/>
      </w:rPr>
    </w:lvl>
    <w:lvl w:ilvl="5" w:tplc="BBA6838A">
      <w:numFmt w:val="bullet"/>
      <w:lvlText w:val="•"/>
      <w:lvlJc w:val="left"/>
      <w:pPr>
        <w:ind w:left="5093" w:hanging="118"/>
      </w:pPr>
      <w:rPr>
        <w:rFonts w:hint="default"/>
        <w:lang w:val="fr-FR" w:eastAsia="en-US" w:bidi="ar-SA"/>
      </w:rPr>
    </w:lvl>
    <w:lvl w:ilvl="6" w:tplc="C4D22D6A">
      <w:numFmt w:val="bullet"/>
      <w:lvlText w:val="•"/>
      <w:lvlJc w:val="left"/>
      <w:pPr>
        <w:ind w:left="6083" w:hanging="118"/>
      </w:pPr>
      <w:rPr>
        <w:rFonts w:hint="default"/>
        <w:lang w:val="fr-FR" w:eastAsia="en-US" w:bidi="ar-SA"/>
      </w:rPr>
    </w:lvl>
    <w:lvl w:ilvl="7" w:tplc="A37E88FE">
      <w:numFmt w:val="bullet"/>
      <w:lvlText w:val="•"/>
      <w:lvlJc w:val="left"/>
      <w:pPr>
        <w:ind w:left="7074" w:hanging="118"/>
      </w:pPr>
      <w:rPr>
        <w:rFonts w:hint="default"/>
        <w:lang w:val="fr-FR" w:eastAsia="en-US" w:bidi="ar-SA"/>
      </w:rPr>
    </w:lvl>
    <w:lvl w:ilvl="8" w:tplc="1DA4608A">
      <w:numFmt w:val="bullet"/>
      <w:lvlText w:val="•"/>
      <w:lvlJc w:val="left"/>
      <w:pPr>
        <w:ind w:left="8065" w:hanging="118"/>
      </w:pPr>
      <w:rPr>
        <w:rFonts w:hint="default"/>
        <w:lang w:val="fr-FR" w:eastAsia="en-US" w:bidi="ar-SA"/>
      </w:rPr>
    </w:lvl>
  </w:abstractNum>
  <w:abstractNum w:abstractNumId="34" w15:restartNumberingAfterBreak="0">
    <w:nsid w:val="609E65D3"/>
    <w:multiLevelType w:val="hybridMultilevel"/>
    <w:tmpl w:val="5AE2F508"/>
    <w:lvl w:ilvl="0" w:tplc="FFFFFFFF">
      <w:start w:val="1"/>
      <w:numFmt w:val="decimal"/>
      <w:lvlText w:val="%1."/>
      <w:lvlJc w:val="left"/>
      <w:pPr>
        <w:ind w:left="852" w:hanging="360"/>
        <w:jc w:val="right"/>
      </w:pPr>
      <w:rPr>
        <w:rFonts w:ascii="Arial" w:eastAsia="Arial" w:hAnsi="Arial" w:cs="Arial" w:hint="default"/>
        <w:b/>
        <w:bCs/>
        <w:i w:val="0"/>
        <w:iCs w:val="0"/>
        <w:spacing w:val="-2"/>
        <w:w w:val="100"/>
        <w:sz w:val="22"/>
        <w:szCs w:val="22"/>
        <w:lang w:val="fr-FR" w:eastAsia="en-US" w:bidi="ar-SA"/>
      </w:rPr>
    </w:lvl>
    <w:lvl w:ilvl="1" w:tplc="FFFFFFFF">
      <w:numFmt w:val="bullet"/>
      <w:lvlText w:val="•"/>
      <w:lvlJc w:val="left"/>
      <w:pPr>
        <w:ind w:left="1778" w:hanging="360"/>
      </w:pPr>
      <w:rPr>
        <w:rFonts w:hint="default"/>
        <w:lang w:val="fr-FR" w:eastAsia="en-US" w:bidi="ar-SA"/>
      </w:rPr>
    </w:lvl>
    <w:lvl w:ilvl="2" w:tplc="FFFFFFFF">
      <w:numFmt w:val="bullet"/>
      <w:lvlText w:val="•"/>
      <w:lvlJc w:val="left"/>
      <w:pPr>
        <w:ind w:left="2697" w:hanging="360"/>
      </w:pPr>
      <w:rPr>
        <w:rFonts w:hint="default"/>
        <w:lang w:val="fr-FR" w:eastAsia="en-US" w:bidi="ar-SA"/>
      </w:rPr>
    </w:lvl>
    <w:lvl w:ilvl="3" w:tplc="FFFFFFFF">
      <w:numFmt w:val="bullet"/>
      <w:lvlText w:val="•"/>
      <w:lvlJc w:val="left"/>
      <w:pPr>
        <w:ind w:left="3615" w:hanging="360"/>
      </w:pPr>
      <w:rPr>
        <w:rFonts w:hint="default"/>
        <w:lang w:val="fr-FR" w:eastAsia="en-US" w:bidi="ar-SA"/>
      </w:rPr>
    </w:lvl>
    <w:lvl w:ilvl="4" w:tplc="FFFFFFFF">
      <w:numFmt w:val="bullet"/>
      <w:lvlText w:val="•"/>
      <w:lvlJc w:val="left"/>
      <w:pPr>
        <w:ind w:left="4534" w:hanging="360"/>
      </w:pPr>
      <w:rPr>
        <w:rFonts w:hint="default"/>
        <w:lang w:val="fr-FR" w:eastAsia="en-US" w:bidi="ar-SA"/>
      </w:rPr>
    </w:lvl>
    <w:lvl w:ilvl="5" w:tplc="FFFFFFFF">
      <w:numFmt w:val="bullet"/>
      <w:lvlText w:val="•"/>
      <w:lvlJc w:val="left"/>
      <w:pPr>
        <w:ind w:left="5453" w:hanging="360"/>
      </w:pPr>
      <w:rPr>
        <w:rFonts w:hint="default"/>
        <w:lang w:val="fr-FR" w:eastAsia="en-US" w:bidi="ar-SA"/>
      </w:rPr>
    </w:lvl>
    <w:lvl w:ilvl="6" w:tplc="FFFFFFFF">
      <w:numFmt w:val="bullet"/>
      <w:lvlText w:val="•"/>
      <w:lvlJc w:val="left"/>
      <w:pPr>
        <w:ind w:left="6371" w:hanging="360"/>
      </w:pPr>
      <w:rPr>
        <w:rFonts w:hint="default"/>
        <w:lang w:val="fr-FR" w:eastAsia="en-US" w:bidi="ar-SA"/>
      </w:rPr>
    </w:lvl>
    <w:lvl w:ilvl="7" w:tplc="FFFFFFFF">
      <w:numFmt w:val="bullet"/>
      <w:lvlText w:val="•"/>
      <w:lvlJc w:val="left"/>
      <w:pPr>
        <w:ind w:left="7290" w:hanging="360"/>
      </w:pPr>
      <w:rPr>
        <w:rFonts w:hint="default"/>
        <w:lang w:val="fr-FR" w:eastAsia="en-US" w:bidi="ar-SA"/>
      </w:rPr>
    </w:lvl>
    <w:lvl w:ilvl="8" w:tplc="FFFFFFFF">
      <w:numFmt w:val="bullet"/>
      <w:lvlText w:val="•"/>
      <w:lvlJc w:val="left"/>
      <w:pPr>
        <w:ind w:left="8209" w:hanging="360"/>
      </w:pPr>
      <w:rPr>
        <w:rFonts w:hint="default"/>
        <w:lang w:val="fr-FR" w:eastAsia="en-US" w:bidi="ar-SA"/>
      </w:rPr>
    </w:lvl>
  </w:abstractNum>
  <w:abstractNum w:abstractNumId="35" w15:restartNumberingAfterBreak="0">
    <w:nsid w:val="667434CD"/>
    <w:multiLevelType w:val="hybridMultilevel"/>
    <w:tmpl w:val="B644E1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79207D7"/>
    <w:multiLevelType w:val="multilevel"/>
    <w:tmpl w:val="FC32D466"/>
    <w:lvl w:ilvl="0">
      <w:start w:val="1"/>
      <w:numFmt w:val="decimal"/>
      <w:lvlText w:val="%1"/>
      <w:lvlJc w:val="left"/>
      <w:pPr>
        <w:ind w:left="925" w:hanging="433"/>
      </w:pPr>
      <w:rPr>
        <w:rFonts w:hint="default"/>
        <w:lang w:val="fr-FR" w:eastAsia="en-US" w:bidi="ar-SA"/>
      </w:rPr>
    </w:lvl>
    <w:lvl w:ilvl="1">
      <w:start w:val="1"/>
      <w:numFmt w:val="decimal"/>
      <w:lvlText w:val="%1.%2"/>
      <w:lvlJc w:val="left"/>
      <w:pPr>
        <w:ind w:left="925" w:hanging="433"/>
        <w:jc w:val="right"/>
      </w:pPr>
      <w:rPr>
        <w:rFonts w:ascii="Arial" w:eastAsia="Arial" w:hAnsi="Arial" w:cs="Arial" w:hint="default"/>
        <w:b/>
        <w:bCs/>
        <w:i w:val="0"/>
        <w:iCs w:val="0"/>
        <w:spacing w:val="-2"/>
        <w:w w:val="100"/>
        <w:sz w:val="22"/>
        <w:szCs w:val="22"/>
        <w:lang w:val="fr-FR" w:eastAsia="en-US" w:bidi="ar-SA"/>
      </w:rPr>
    </w:lvl>
    <w:lvl w:ilvl="2">
      <w:numFmt w:val="bullet"/>
      <w:lvlText w:val=""/>
      <w:lvlJc w:val="left"/>
      <w:pPr>
        <w:ind w:left="886" w:hanging="361"/>
      </w:pPr>
      <w:rPr>
        <w:rFonts w:ascii="Symbol" w:eastAsia="Symbol" w:hAnsi="Symbol" w:cs="Symbol" w:hint="default"/>
        <w:b w:val="0"/>
        <w:bCs w:val="0"/>
        <w:i w:val="0"/>
        <w:iCs w:val="0"/>
        <w:w w:val="99"/>
        <w:sz w:val="20"/>
        <w:szCs w:val="20"/>
        <w:lang w:val="fr-FR" w:eastAsia="en-US" w:bidi="ar-SA"/>
      </w:rPr>
    </w:lvl>
    <w:lvl w:ilvl="3">
      <w:numFmt w:val="bullet"/>
      <w:lvlText w:val="•"/>
      <w:lvlJc w:val="left"/>
      <w:pPr>
        <w:ind w:left="2948" w:hanging="361"/>
      </w:pPr>
      <w:rPr>
        <w:rFonts w:hint="default"/>
        <w:lang w:val="fr-FR" w:eastAsia="en-US" w:bidi="ar-SA"/>
      </w:rPr>
    </w:lvl>
    <w:lvl w:ilvl="4">
      <w:numFmt w:val="bullet"/>
      <w:lvlText w:val="•"/>
      <w:lvlJc w:val="left"/>
      <w:pPr>
        <w:ind w:left="3962" w:hanging="361"/>
      </w:pPr>
      <w:rPr>
        <w:rFonts w:hint="default"/>
        <w:lang w:val="fr-FR" w:eastAsia="en-US" w:bidi="ar-SA"/>
      </w:rPr>
    </w:lvl>
    <w:lvl w:ilvl="5">
      <w:numFmt w:val="bullet"/>
      <w:lvlText w:val="•"/>
      <w:lvlJc w:val="left"/>
      <w:pPr>
        <w:ind w:left="4976" w:hanging="361"/>
      </w:pPr>
      <w:rPr>
        <w:rFonts w:hint="default"/>
        <w:lang w:val="fr-FR" w:eastAsia="en-US" w:bidi="ar-SA"/>
      </w:rPr>
    </w:lvl>
    <w:lvl w:ilvl="6">
      <w:numFmt w:val="bullet"/>
      <w:lvlText w:val="•"/>
      <w:lvlJc w:val="left"/>
      <w:pPr>
        <w:ind w:left="5990" w:hanging="361"/>
      </w:pPr>
      <w:rPr>
        <w:rFonts w:hint="default"/>
        <w:lang w:val="fr-FR" w:eastAsia="en-US" w:bidi="ar-SA"/>
      </w:rPr>
    </w:lvl>
    <w:lvl w:ilvl="7">
      <w:numFmt w:val="bullet"/>
      <w:lvlText w:val="•"/>
      <w:lvlJc w:val="left"/>
      <w:pPr>
        <w:ind w:left="7004" w:hanging="361"/>
      </w:pPr>
      <w:rPr>
        <w:rFonts w:hint="default"/>
        <w:lang w:val="fr-FR" w:eastAsia="en-US" w:bidi="ar-SA"/>
      </w:rPr>
    </w:lvl>
    <w:lvl w:ilvl="8">
      <w:numFmt w:val="bullet"/>
      <w:lvlText w:val="•"/>
      <w:lvlJc w:val="left"/>
      <w:pPr>
        <w:ind w:left="8018" w:hanging="361"/>
      </w:pPr>
      <w:rPr>
        <w:rFonts w:hint="default"/>
        <w:lang w:val="fr-FR" w:eastAsia="en-US" w:bidi="ar-SA"/>
      </w:rPr>
    </w:lvl>
  </w:abstractNum>
  <w:abstractNum w:abstractNumId="37" w15:restartNumberingAfterBreak="0">
    <w:nsid w:val="6AC1452B"/>
    <w:multiLevelType w:val="multilevel"/>
    <w:tmpl w:val="9CC6C06E"/>
    <w:lvl w:ilvl="0">
      <w:start w:val="1"/>
      <w:numFmt w:val="decimal"/>
      <w:lvlText w:val="%1"/>
      <w:lvlJc w:val="left"/>
      <w:pPr>
        <w:ind w:left="925" w:hanging="433"/>
      </w:pPr>
      <w:rPr>
        <w:rFonts w:hint="default"/>
        <w:lang w:val="fr-FR" w:eastAsia="en-US" w:bidi="ar-SA"/>
      </w:rPr>
    </w:lvl>
    <w:lvl w:ilvl="1">
      <w:start w:val="1"/>
      <w:numFmt w:val="decimal"/>
      <w:lvlText w:val="%1.%2"/>
      <w:lvlJc w:val="left"/>
      <w:pPr>
        <w:ind w:left="925" w:hanging="433"/>
        <w:jc w:val="right"/>
      </w:pPr>
      <w:rPr>
        <w:rFonts w:ascii="Arial" w:eastAsia="Arial" w:hAnsi="Arial" w:cs="Arial" w:hint="default"/>
        <w:b/>
        <w:bCs/>
        <w:i w:val="0"/>
        <w:iCs w:val="0"/>
        <w:spacing w:val="-2"/>
        <w:w w:val="100"/>
        <w:sz w:val="22"/>
        <w:szCs w:val="22"/>
        <w:lang w:val="fr-FR" w:eastAsia="en-US" w:bidi="ar-SA"/>
      </w:rPr>
    </w:lvl>
    <w:lvl w:ilvl="2">
      <w:start w:val="16"/>
      <w:numFmt w:val="bullet"/>
      <w:lvlText w:val="-"/>
      <w:lvlJc w:val="left"/>
      <w:pPr>
        <w:ind w:left="886" w:hanging="361"/>
      </w:pPr>
      <w:rPr>
        <w:rFonts w:ascii="Arial" w:eastAsia="Times New Roman" w:hAnsi="Arial" w:cs="Arial" w:hint="default"/>
        <w:b w:val="0"/>
        <w:bCs w:val="0"/>
        <w:i w:val="0"/>
        <w:iCs w:val="0"/>
        <w:w w:val="99"/>
        <w:sz w:val="20"/>
        <w:szCs w:val="20"/>
        <w:lang w:val="fr-FR" w:eastAsia="en-US" w:bidi="ar-SA"/>
      </w:rPr>
    </w:lvl>
    <w:lvl w:ilvl="3">
      <w:numFmt w:val="bullet"/>
      <w:lvlText w:val="•"/>
      <w:lvlJc w:val="left"/>
      <w:pPr>
        <w:ind w:left="2948" w:hanging="361"/>
      </w:pPr>
      <w:rPr>
        <w:rFonts w:hint="default"/>
        <w:lang w:val="fr-FR" w:eastAsia="en-US" w:bidi="ar-SA"/>
      </w:rPr>
    </w:lvl>
    <w:lvl w:ilvl="4">
      <w:numFmt w:val="bullet"/>
      <w:lvlText w:val="•"/>
      <w:lvlJc w:val="left"/>
      <w:pPr>
        <w:ind w:left="3962" w:hanging="361"/>
      </w:pPr>
      <w:rPr>
        <w:rFonts w:hint="default"/>
        <w:lang w:val="fr-FR" w:eastAsia="en-US" w:bidi="ar-SA"/>
      </w:rPr>
    </w:lvl>
    <w:lvl w:ilvl="5">
      <w:numFmt w:val="bullet"/>
      <w:lvlText w:val="•"/>
      <w:lvlJc w:val="left"/>
      <w:pPr>
        <w:ind w:left="4976" w:hanging="361"/>
      </w:pPr>
      <w:rPr>
        <w:rFonts w:hint="default"/>
        <w:lang w:val="fr-FR" w:eastAsia="en-US" w:bidi="ar-SA"/>
      </w:rPr>
    </w:lvl>
    <w:lvl w:ilvl="6">
      <w:numFmt w:val="bullet"/>
      <w:lvlText w:val="•"/>
      <w:lvlJc w:val="left"/>
      <w:pPr>
        <w:ind w:left="5990" w:hanging="361"/>
      </w:pPr>
      <w:rPr>
        <w:rFonts w:hint="default"/>
        <w:lang w:val="fr-FR" w:eastAsia="en-US" w:bidi="ar-SA"/>
      </w:rPr>
    </w:lvl>
    <w:lvl w:ilvl="7">
      <w:numFmt w:val="bullet"/>
      <w:lvlText w:val="•"/>
      <w:lvlJc w:val="left"/>
      <w:pPr>
        <w:ind w:left="7004" w:hanging="361"/>
      </w:pPr>
      <w:rPr>
        <w:rFonts w:hint="default"/>
        <w:lang w:val="fr-FR" w:eastAsia="en-US" w:bidi="ar-SA"/>
      </w:rPr>
    </w:lvl>
    <w:lvl w:ilvl="8">
      <w:numFmt w:val="bullet"/>
      <w:lvlText w:val="•"/>
      <w:lvlJc w:val="left"/>
      <w:pPr>
        <w:ind w:left="8018" w:hanging="361"/>
      </w:pPr>
      <w:rPr>
        <w:rFonts w:hint="default"/>
        <w:lang w:val="fr-FR" w:eastAsia="en-US" w:bidi="ar-SA"/>
      </w:rPr>
    </w:lvl>
  </w:abstractNum>
  <w:abstractNum w:abstractNumId="38"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9A47F6"/>
    <w:multiLevelType w:val="hybridMultilevel"/>
    <w:tmpl w:val="64825B4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0" w15:restartNumberingAfterBreak="0">
    <w:nsid w:val="71906905"/>
    <w:multiLevelType w:val="hybridMultilevel"/>
    <w:tmpl w:val="69E4DDE2"/>
    <w:lvl w:ilvl="0" w:tplc="E80A8C5E">
      <w:numFmt w:val="bullet"/>
      <w:lvlText w:val="-"/>
      <w:lvlJc w:val="left"/>
      <w:pPr>
        <w:ind w:left="840" w:hanging="281"/>
      </w:pPr>
      <w:rPr>
        <w:rFonts w:ascii="Times New Roman" w:eastAsia="Times New Roman" w:hAnsi="Times New Roman" w:cs="Times New Roman" w:hint="default"/>
        <w:b w:val="0"/>
        <w:bCs w:val="0"/>
        <w:i w:val="0"/>
        <w:iCs w:val="0"/>
        <w:w w:val="99"/>
        <w:sz w:val="20"/>
        <w:szCs w:val="20"/>
        <w:lang w:val="fr-FR" w:eastAsia="en-US" w:bidi="ar-SA"/>
      </w:rPr>
    </w:lvl>
    <w:lvl w:ilvl="1" w:tplc="9AB0C4D0">
      <w:numFmt w:val="bullet"/>
      <w:lvlText w:val="•"/>
      <w:lvlJc w:val="left"/>
      <w:pPr>
        <w:ind w:left="1760" w:hanging="281"/>
      </w:pPr>
      <w:rPr>
        <w:rFonts w:hint="default"/>
        <w:lang w:val="fr-FR" w:eastAsia="en-US" w:bidi="ar-SA"/>
      </w:rPr>
    </w:lvl>
    <w:lvl w:ilvl="2" w:tplc="11A8C45E">
      <w:numFmt w:val="bullet"/>
      <w:lvlText w:val="•"/>
      <w:lvlJc w:val="left"/>
      <w:pPr>
        <w:ind w:left="2681" w:hanging="281"/>
      </w:pPr>
      <w:rPr>
        <w:rFonts w:hint="default"/>
        <w:lang w:val="fr-FR" w:eastAsia="en-US" w:bidi="ar-SA"/>
      </w:rPr>
    </w:lvl>
    <w:lvl w:ilvl="3" w:tplc="0010DDBA">
      <w:numFmt w:val="bullet"/>
      <w:lvlText w:val="•"/>
      <w:lvlJc w:val="left"/>
      <w:pPr>
        <w:ind w:left="3601" w:hanging="281"/>
      </w:pPr>
      <w:rPr>
        <w:rFonts w:hint="default"/>
        <w:lang w:val="fr-FR" w:eastAsia="en-US" w:bidi="ar-SA"/>
      </w:rPr>
    </w:lvl>
    <w:lvl w:ilvl="4" w:tplc="B2FA94D0">
      <w:numFmt w:val="bullet"/>
      <w:lvlText w:val="•"/>
      <w:lvlJc w:val="left"/>
      <w:pPr>
        <w:ind w:left="4522" w:hanging="281"/>
      </w:pPr>
      <w:rPr>
        <w:rFonts w:hint="default"/>
        <w:lang w:val="fr-FR" w:eastAsia="en-US" w:bidi="ar-SA"/>
      </w:rPr>
    </w:lvl>
    <w:lvl w:ilvl="5" w:tplc="76E0019E">
      <w:numFmt w:val="bullet"/>
      <w:lvlText w:val="•"/>
      <w:lvlJc w:val="left"/>
      <w:pPr>
        <w:ind w:left="5443" w:hanging="281"/>
      </w:pPr>
      <w:rPr>
        <w:rFonts w:hint="default"/>
        <w:lang w:val="fr-FR" w:eastAsia="en-US" w:bidi="ar-SA"/>
      </w:rPr>
    </w:lvl>
    <w:lvl w:ilvl="6" w:tplc="4F5E1D24">
      <w:numFmt w:val="bullet"/>
      <w:lvlText w:val="•"/>
      <w:lvlJc w:val="left"/>
      <w:pPr>
        <w:ind w:left="6363" w:hanging="281"/>
      </w:pPr>
      <w:rPr>
        <w:rFonts w:hint="default"/>
        <w:lang w:val="fr-FR" w:eastAsia="en-US" w:bidi="ar-SA"/>
      </w:rPr>
    </w:lvl>
    <w:lvl w:ilvl="7" w:tplc="4A421A3C">
      <w:numFmt w:val="bullet"/>
      <w:lvlText w:val="•"/>
      <w:lvlJc w:val="left"/>
      <w:pPr>
        <w:ind w:left="7284" w:hanging="281"/>
      </w:pPr>
      <w:rPr>
        <w:rFonts w:hint="default"/>
        <w:lang w:val="fr-FR" w:eastAsia="en-US" w:bidi="ar-SA"/>
      </w:rPr>
    </w:lvl>
    <w:lvl w:ilvl="8" w:tplc="D584BFE2">
      <w:numFmt w:val="bullet"/>
      <w:lvlText w:val="•"/>
      <w:lvlJc w:val="left"/>
      <w:pPr>
        <w:ind w:left="8205" w:hanging="281"/>
      </w:pPr>
      <w:rPr>
        <w:rFonts w:hint="default"/>
        <w:lang w:val="fr-FR" w:eastAsia="en-US" w:bidi="ar-SA"/>
      </w:rPr>
    </w:lvl>
  </w:abstractNum>
  <w:abstractNum w:abstractNumId="41" w15:restartNumberingAfterBreak="0">
    <w:nsid w:val="71FD3DD5"/>
    <w:multiLevelType w:val="hybridMultilevel"/>
    <w:tmpl w:val="B9A0BED0"/>
    <w:lvl w:ilvl="0" w:tplc="7E5AA170">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2" w15:restartNumberingAfterBreak="0">
    <w:nsid w:val="77292B25"/>
    <w:multiLevelType w:val="hybridMultilevel"/>
    <w:tmpl w:val="0F7E9B50"/>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7C0613E"/>
    <w:multiLevelType w:val="multilevel"/>
    <w:tmpl w:val="A83A44C0"/>
    <w:lvl w:ilvl="0">
      <w:start w:val="15"/>
      <w:numFmt w:val="decimal"/>
      <w:lvlText w:val="%1"/>
      <w:lvlJc w:val="left"/>
      <w:pPr>
        <w:ind w:left="699" w:hanging="567"/>
      </w:pPr>
      <w:rPr>
        <w:rFonts w:hint="default"/>
        <w:lang w:val="fr-FR" w:eastAsia="en-US" w:bidi="ar-SA"/>
      </w:rPr>
    </w:lvl>
    <w:lvl w:ilvl="1">
      <w:start w:val="1"/>
      <w:numFmt w:val="decimal"/>
      <w:lvlText w:val="%1.%2"/>
      <w:lvlJc w:val="left"/>
      <w:pPr>
        <w:ind w:left="699" w:hanging="567"/>
      </w:pPr>
      <w:rPr>
        <w:rFonts w:ascii="Arial" w:eastAsia="Arial" w:hAnsi="Arial" w:cs="Arial" w:hint="default"/>
        <w:b/>
        <w:bCs/>
        <w:i w:val="0"/>
        <w:iCs w:val="0"/>
        <w:spacing w:val="-2"/>
        <w:w w:val="100"/>
        <w:sz w:val="22"/>
        <w:szCs w:val="22"/>
        <w:lang w:val="fr-FR" w:eastAsia="en-US" w:bidi="ar-SA"/>
      </w:rPr>
    </w:lvl>
    <w:lvl w:ilvl="2">
      <w:start w:val="1"/>
      <w:numFmt w:val="decimal"/>
      <w:lvlText w:val="%3."/>
      <w:lvlJc w:val="left"/>
      <w:pPr>
        <w:ind w:left="852" w:hanging="360"/>
      </w:pPr>
      <w:rPr>
        <w:rFonts w:ascii="Arial" w:eastAsia="Arial" w:hAnsi="Arial" w:cs="Arial" w:hint="default"/>
        <w:b/>
        <w:bCs/>
        <w:i w:val="0"/>
        <w:iCs w:val="0"/>
        <w:spacing w:val="-2"/>
        <w:w w:val="100"/>
        <w:sz w:val="22"/>
        <w:szCs w:val="22"/>
        <w:lang w:val="fr-FR" w:eastAsia="en-US" w:bidi="ar-SA"/>
      </w:rPr>
    </w:lvl>
    <w:lvl w:ilvl="3">
      <w:numFmt w:val="bullet"/>
      <w:lvlText w:val="•"/>
      <w:lvlJc w:val="left"/>
      <w:pPr>
        <w:ind w:left="2901" w:hanging="360"/>
      </w:pPr>
      <w:rPr>
        <w:rFonts w:hint="default"/>
        <w:lang w:val="fr-FR" w:eastAsia="en-US" w:bidi="ar-SA"/>
      </w:rPr>
    </w:lvl>
    <w:lvl w:ilvl="4">
      <w:numFmt w:val="bullet"/>
      <w:lvlText w:val="•"/>
      <w:lvlJc w:val="left"/>
      <w:pPr>
        <w:ind w:left="3922" w:hanging="360"/>
      </w:pPr>
      <w:rPr>
        <w:rFonts w:hint="default"/>
        <w:lang w:val="fr-FR" w:eastAsia="en-US" w:bidi="ar-SA"/>
      </w:rPr>
    </w:lvl>
    <w:lvl w:ilvl="5">
      <w:numFmt w:val="bullet"/>
      <w:lvlText w:val="•"/>
      <w:lvlJc w:val="left"/>
      <w:pPr>
        <w:ind w:left="4942" w:hanging="360"/>
      </w:pPr>
      <w:rPr>
        <w:rFonts w:hint="default"/>
        <w:lang w:val="fr-FR" w:eastAsia="en-US" w:bidi="ar-SA"/>
      </w:rPr>
    </w:lvl>
    <w:lvl w:ilvl="6">
      <w:numFmt w:val="bullet"/>
      <w:lvlText w:val="•"/>
      <w:lvlJc w:val="left"/>
      <w:pPr>
        <w:ind w:left="5963" w:hanging="360"/>
      </w:pPr>
      <w:rPr>
        <w:rFonts w:hint="default"/>
        <w:lang w:val="fr-FR" w:eastAsia="en-US" w:bidi="ar-SA"/>
      </w:rPr>
    </w:lvl>
    <w:lvl w:ilvl="7">
      <w:numFmt w:val="bullet"/>
      <w:lvlText w:val="•"/>
      <w:lvlJc w:val="left"/>
      <w:pPr>
        <w:ind w:left="6984" w:hanging="360"/>
      </w:pPr>
      <w:rPr>
        <w:rFonts w:hint="default"/>
        <w:lang w:val="fr-FR" w:eastAsia="en-US" w:bidi="ar-SA"/>
      </w:rPr>
    </w:lvl>
    <w:lvl w:ilvl="8">
      <w:numFmt w:val="bullet"/>
      <w:lvlText w:val="•"/>
      <w:lvlJc w:val="left"/>
      <w:pPr>
        <w:ind w:left="8004" w:hanging="360"/>
      </w:pPr>
      <w:rPr>
        <w:rFonts w:hint="default"/>
        <w:lang w:val="fr-FR" w:eastAsia="en-US" w:bidi="ar-SA"/>
      </w:rPr>
    </w:lvl>
  </w:abstractNum>
  <w:abstractNum w:abstractNumId="44"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1018120108">
    <w:abstractNumId w:val="1"/>
  </w:num>
  <w:num w:numId="2" w16cid:durableId="2004241726">
    <w:abstractNumId w:val="19"/>
  </w:num>
  <w:num w:numId="3" w16cid:durableId="1989506808">
    <w:abstractNumId w:val="44"/>
  </w:num>
  <w:num w:numId="4" w16cid:durableId="1769082967">
    <w:abstractNumId w:val="22"/>
  </w:num>
  <w:num w:numId="5" w16cid:durableId="95633989">
    <w:abstractNumId w:val="15"/>
  </w:num>
  <w:num w:numId="6" w16cid:durableId="394282532">
    <w:abstractNumId w:val="16"/>
  </w:num>
  <w:num w:numId="7" w16cid:durableId="1644508874">
    <w:abstractNumId w:val="13"/>
  </w:num>
  <w:num w:numId="8" w16cid:durableId="1223641746">
    <w:abstractNumId w:val="21"/>
  </w:num>
  <w:num w:numId="9" w16cid:durableId="359744627">
    <w:abstractNumId w:val="29"/>
  </w:num>
  <w:num w:numId="10" w16cid:durableId="434055994">
    <w:abstractNumId w:val="38"/>
  </w:num>
  <w:num w:numId="11" w16cid:durableId="138503866">
    <w:abstractNumId w:val="9"/>
  </w:num>
  <w:num w:numId="12" w16cid:durableId="1548226163">
    <w:abstractNumId w:val="31"/>
  </w:num>
  <w:num w:numId="13" w16cid:durableId="403601447">
    <w:abstractNumId w:val="14"/>
  </w:num>
  <w:num w:numId="14" w16cid:durableId="1121991534">
    <w:abstractNumId w:val="36"/>
  </w:num>
  <w:num w:numId="15" w16cid:durableId="1584489387">
    <w:abstractNumId w:val="40"/>
  </w:num>
  <w:num w:numId="16" w16cid:durableId="1112363517">
    <w:abstractNumId w:val="33"/>
  </w:num>
  <w:num w:numId="17" w16cid:durableId="18047087">
    <w:abstractNumId w:val="10"/>
  </w:num>
  <w:num w:numId="18" w16cid:durableId="1853373432">
    <w:abstractNumId w:val="11"/>
  </w:num>
  <w:num w:numId="19" w16cid:durableId="31007559">
    <w:abstractNumId w:val="43"/>
  </w:num>
  <w:num w:numId="20" w16cid:durableId="1898543724">
    <w:abstractNumId w:val="35"/>
  </w:num>
  <w:num w:numId="21" w16cid:durableId="1868059198">
    <w:abstractNumId w:val="20"/>
  </w:num>
  <w:num w:numId="22" w16cid:durableId="1850679970">
    <w:abstractNumId w:val="34"/>
  </w:num>
  <w:num w:numId="23" w16cid:durableId="709037693">
    <w:abstractNumId w:val="18"/>
  </w:num>
  <w:num w:numId="24" w16cid:durableId="1715961558">
    <w:abstractNumId w:val="37"/>
  </w:num>
  <w:num w:numId="25" w16cid:durableId="1468863444">
    <w:abstractNumId w:val="26"/>
  </w:num>
  <w:num w:numId="26" w16cid:durableId="1470510959">
    <w:abstractNumId w:val="30"/>
  </w:num>
  <w:num w:numId="27" w16cid:durableId="1444223102">
    <w:abstractNumId w:val="32"/>
  </w:num>
  <w:num w:numId="28" w16cid:durableId="959458446">
    <w:abstractNumId w:val="41"/>
  </w:num>
  <w:num w:numId="29" w16cid:durableId="1330331016">
    <w:abstractNumId w:val="39"/>
  </w:num>
  <w:num w:numId="30" w16cid:durableId="1517767341">
    <w:abstractNumId w:val="27"/>
  </w:num>
  <w:num w:numId="31" w16cid:durableId="458690628">
    <w:abstractNumId w:val="28"/>
  </w:num>
  <w:num w:numId="32" w16cid:durableId="2009668563">
    <w:abstractNumId w:val="12"/>
  </w:num>
  <w:num w:numId="33" w16cid:durableId="1714115626">
    <w:abstractNumId w:val="42"/>
  </w:num>
  <w:num w:numId="34" w16cid:durableId="1423145103">
    <w:abstractNumId w:val="25"/>
  </w:num>
  <w:num w:numId="35" w16cid:durableId="1608386467">
    <w:abstractNumId w:val="17"/>
  </w:num>
  <w:num w:numId="36" w16cid:durableId="1211453815">
    <w:abstractNumId w:val="0"/>
  </w:num>
  <w:num w:numId="37" w16cid:durableId="752707104">
    <w:abstractNumId w:val="24"/>
  </w:num>
  <w:num w:numId="38" w16cid:durableId="1165248476">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694"/>
    <w:rsid w:val="00003C3E"/>
    <w:rsid w:val="000064AF"/>
    <w:rsid w:val="00006583"/>
    <w:rsid w:val="00010C78"/>
    <w:rsid w:val="00011CA2"/>
    <w:rsid w:val="000124A1"/>
    <w:rsid w:val="000139A4"/>
    <w:rsid w:val="000149B9"/>
    <w:rsid w:val="000209F9"/>
    <w:rsid w:val="00021ECD"/>
    <w:rsid w:val="000233EB"/>
    <w:rsid w:val="000250B3"/>
    <w:rsid w:val="0002515B"/>
    <w:rsid w:val="00025F88"/>
    <w:rsid w:val="000269FF"/>
    <w:rsid w:val="00027B72"/>
    <w:rsid w:val="000300BC"/>
    <w:rsid w:val="00030529"/>
    <w:rsid w:val="00030A39"/>
    <w:rsid w:val="00033052"/>
    <w:rsid w:val="00033EAF"/>
    <w:rsid w:val="0003441E"/>
    <w:rsid w:val="00037B7C"/>
    <w:rsid w:val="00040DDB"/>
    <w:rsid w:val="00041781"/>
    <w:rsid w:val="00043613"/>
    <w:rsid w:val="00043A9B"/>
    <w:rsid w:val="0004486A"/>
    <w:rsid w:val="000453C0"/>
    <w:rsid w:val="0004693B"/>
    <w:rsid w:val="00046C78"/>
    <w:rsid w:val="000470B5"/>
    <w:rsid w:val="00047EE4"/>
    <w:rsid w:val="000504D4"/>
    <w:rsid w:val="00051170"/>
    <w:rsid w:val="00053338"/>
    <w:rsid w:val="00060876"/>
    <w:rsid w:val="00061515"/>
    <w:rsid w:val="000627C1"/>
    <w:rsid w:val="000630B6"/>
    <w:rsid w:val="00063D2F"/>
    <w:rsid w:val="00064545"/>
    <w:rsid w:val="0006518C"/>
    <w:rsid w:val="00065EAA"/>
    <w:rsid w:val="000665A6"/>
    <w:rsid w:val="00066698"/>
    <w:rsid w:val="00066747"/>
    <w:rsid w:val="00067332"/>
    <w:rsid w:val="000710E2"/>
    <w:rsid w:val="00072480"/>
    <w:rsid w:val="000748DD"/>
    <w:rsid w:val="00075CC5"/>
    <w:rsid w:val="00076B9E"/>
    <w:rsid w:val="00080A0E"/>
    <w:rsid w:val="00081DF4"/>
    <w:rsid w:val="0008225A"/>
    <w:rsid w:val="00083778"/>
    <w:rsid w:val="000863CC"/>
    <w:rsid w:val="00087EC3"/>
    <w:rsid w:val="00090CFA"/>
    <w:rsid w:val="00090E00"/>
    <w:rsid w:val="00091524"/>
    <w:rsid w:val="00091691"/>
    <w:rsid w:val="0009426B"/>
    <w:rsid w:val="000A05D0"/>
    <w:rsid w:val="000A33A3"/>
    <w:rsid w:val="000A4A65"/>
    <w:rsid w:val="000A4ED4"/>
    <w:rsid w:val="000A6CF3"/>
    <w:rsid w:val="000A7E72"/>
    <w:rsid w:val="000B0788"/>
    <w:rsid w:val="000B20ED"/>
    <w:rsid w:val="000B2389"/>
    <w:rsid w:val="000B2646"/>
    <w:rsid w:val="000B31A1"/>
    <w:rsid w:val="000B3363"/>
    <w:rsid w:val="000B64C8"/>
    <w:rsid w:val="000B7563"/>
    <w:rsid w:val="000C122E"/>
    <w:rsid w:val="000C1750"/>
    <w:rsid w:val="000C282F"/>
    <w:rsid w:val="000C4506"/>
    <w:rsid w:val="000C6444"/>
    <w:rsid w:val="000C6986"/>
    <w:rsid w:val="000D0098"/>
    <w:rsid w:val="000D32F1"/>
    <w:rsid w:val="000D531C"/>
    <w:rsid w:val="000E128A"/>
    <w:rsid w:val="000E32E6"/>
    <w:rsid w:val="000E40B6"/>
    <w:rsid w:val="000E6AB9"/>
    <w:rsid w:val="000E7BA7"/>
    <w:rsid w:val="000F30C3"/>
    <w:rsid w:val="000F37BE"/>
    <w:rsid w:val="000F5C71"/>
    <w:rsid w:val="00100244"/>
    <w:rsid w:val="00100E7B"/>
    <w:rsid w:val="00102120"/>
    <w:rsid w:val="00104E06"/>
    <w:rsid w:val="00106ACF"/>
    <w:rsid w:val="001101A3"/>
    <w:rsid w:val="0011151A"/>
    <w:rsid w:val="00111946"/>
    <w:rsid w:val="00111BE5"/>
    <w:rsid w:val="00112280"/>
    <w:rsid w:val="00112583"/>
    <w:rsid w:val="00113025"/>
    <w:rsid w:val="00113BA4"/>
    <w:rsid w:val="0011739A"/>
    <w:rsid w:val="001175D0"/>
    <w:rsid w:val="00120D58"/>
    <w:rsid w:val="001217F9"/>
    <w:rsid w:val="001223D9"/>
    <w:rsid w:val="00124181"/>
    <w:rsid w:val="00124F46"/>
    <w:rsid w:val="00126484"/>
    <w:rsid w:val="0013017F"/>
    <w:rsid w:val="00130231"/>
    <w:rsid w:val="00132DD1"/>
    <w:rsid w:val="00133392"/>
    <w:rsid w:val="00133838"/>
    <w:rsid w:val="00133BAD"/>
    <w:rsid w:val="00134490"/>
    <w:rsid w:val="001349D4"/>
    <w:rsid w:val="0013507D"/>
    <w:rsid w:val="00135716"/>
    <w:rsid w:val="00137F21"/>
    <w:rsid w:val="001408C8"/>
    <w:rsid w:val="00141C7B"/>
    <w:rsid w:val="00141D52"/>
    <w:rsid w:val="00143C4E"/>
    <w:rsid w:val="00143D8F"/>
    <w:rsid w:val="00145BB2"/>
    <w:rsid w:val="00146290"/>
    <w:rsid w:val="00146917"/>
    <w:rsid w:val="00147947"/>
    <w:rsid w:val="001501B2"/>
    <w:rsid w:val="001505FB"/>
    <w:rsid w:val="001532B1"/>
    <w:rsid w:val="0015397C"/>
    <w:rsid w:val="0015453B"/>
    <w:rsid w:val="00154AAA"/>
    <w:rsid w:val="001557B4"/>
    <w:rsid w:val="00157D8B"/>
    <w:rsid w:val="0016160D"/>
    <w:rsid w:val="00162670"/>
    <w:rsid w:val="001632C8"/>
    <w:rsid w:val="00165E39"/>
    <w:rsid w:val="0016615C"/>
    <w:rsid w:val="00170F28"/>
    <w:rsid w:val="00171851"/>
    <w:rsid w:val="001718F7"/>
    <w:rsid w:val="00171F53"/>
    <w:rsid w:val="001724B6"/>
    <w:rsid w:val="001726CB"/>
    <w:rsid w:val="00174504"/>
    <w:rsid w:val="001749F0"/>
    <w:rsid w:val="00176A23"/>
    <w:rsid w:val="001774FA"/>
    <w:rsid w:val="0018450C"/>
    <w:rsid w:val="0018457C"/>
    <w:rsid w:val="00185201"/>
    <w:rsid w:val="001860AF"/>
    <w:rsid w:val="00186CDD"/>
    <w:rsid w:val="0018739C"/>
    <w:rsid w:val="001874C7"/>
    <w:rsid w:val="00190970"/>
    <w:rsid w:val="00191453"/>
    <w:rsid w:val="00191CF1"/>
    <w:rsid w:val="00193084"/>
    <w:rsid w:val="00193630"/>
    <w:rsid w:val="001941AD"/>
    <w:rsid w:val="001A00F7"/>
    <w:rsid w:val="001A0562"/>
    <w:rsid w:val="001A09C4"/>
    <w:rsid w:val="001A0B38"/>
    <w:rsid w:val="001A276F"/>
    <w:rsid w:val="001A326B"/>
    <w:rsid w:val="001A3A84"/>
    <w:rsid w:val="001A4F2D"/>
    <w:rsid w:val="001A6D80"/>
    <w:rsid w:val="001B19E4"/>
    <w:rsid w:val="001B556C"/>
    <w:rsid w:val="001C1C34"/>
    <w:rsid w:val="001C245E"/>
    <w:rsid w:val="001C2A8F"/>
    <w:rsid w:val="001C2C8A"/>
    <w:rsid w:val="001C2D54"/>
    <w:rsid w:val="001C3229"/>
    <w:rsid w:val="001C3EA1"/>
    <w:rsid w:val="001C722F"/>
    <w:rsid w:val="001C7767"/>
    <w:rsid w:val="001D3563"/>
    <w:rsid w:val="001D47A0"/>
    <w:rsid w:val="001D6527"/>
    <w:rsid w:val="001E07DC"/>
    <w:rsid w:val="001E0950"/>
    <w:rsid w:val="001E1A95"/>
    <w:rsid w:val="001E5724"/>
    <w:rsid w:val="001F37D3"/>
    <w:rsid w:val="00201875"/>
    <w:rsid w:val="00201F36"/>
    <w:rsid w:val="0020419B"/>
    <w:rsid w:val="002042FD"/>
    <w:rsid w:val="002056BF"/>
    <w:rsid w:val="0020719E"/>
    <w:rsid w:val="00210E00"/>
    <w:rsid w:val="002121E5"/>
    <w:rsid w:val="0021300C"/>
    <w:rsid w:val="0021353E"/>
    <w:rsid w:val="00214538"/>
    <w:rsid w:val="0021462E"/>
    <w:rsid w:val="00214E36"/>
    <w:rsid w:val="00216788"/>
    <w:rsid w:val="0021797E"/>
    <w:rsid w:val="00217A1F"/>
    <w:rsid w:val="002203E9"/>
    <w:rsid w:val="002219ED"/>
    <w:rsid w:val="002228DA"/>
    <w:rsid w:val="00223363"/>
    <w:rsid w:val="002235AB"/>
    <w:rsid w:val="00224E8F"/>
    <w:rsid w:val="0022627E"/>
    <w:rsid w:val="00231889"/>
    <w:rsid w:val="0023259F"/>
    <w:rsid w:val="00236C19"/>
    <w:rsid w:val="0024021A"/>
    <w:rsid w:val="002406AA"/>
    <w:rsid w:val="0024096D"/>
    <w:rsid w:val="00240EAC"/>
    <w:rsid w:val="002414AB"/>
    <w:rsid w:val="00241F34"/>
    <w:rsid w:val="00242B04"/>
    <w:rsid w:val="002434A6"/>
    <w:rsid w:val="002447C9"/>
    <w:rsid w:val="002455A7"/>
    <w:rsid w:val="002465C9"/>
    <w:rsid w:val="00251384"/>
    <w:rsid w:val="002542AB"/>
    <w:rsid w:val="00255080"/>
    <w:rsid w:val="00256AF3"/>
    <w:rsid w:val="002570EF"/>
    <w:rsid w:val="00261283"/>
    <w:rsid w:val="00261785"/>
    <w:rsid w:val="0026278E"/>
    <w:rsid w:val="0026278F"/>
    <w:rsid w:val="002632CF"/>
    <w:rsid w:val="002646C5"/>
    <w:rsid w:val="00265C70"/>
    <w:rsid w:val="00266A63"/>
    <w:rsid w:val="002718AE"/>
    <w:rsid w:val="00271D05"/>
    <w:rsid w:val="00272FF9"/>
    <w:rsid w:val="002737C8"/>
    <w:rsid w:val="0027391F"/>
    <w:rsid w:val="00277C4E"/>
    <w:rsid w:val="00280410"/>
    <w:rsid w:val="002902D0"/>
    <w:rsid w:val="0029089B"/>
    <w:rsid w:val="00293B0E"/>
    <w:rsid w:val="00295A89"/>
    <w:rsid w:val="00296EFD"/>
    <w:rsid w:val="002A076C"/>
    <w:rsid w:val="002A0B74"/>
    <w:rsid w:val="002A211C"/>
    <w:rsid w:val="002A23CE"/>
    <w:rsid w:val="002A3660"/>
    <w:rsid w:val="002A3BB7"/>
    <w:rsid w:val="002A5C86"/>
    <w:rsid w:val="002A6CFA"/>
    <w:rsid w:val="002B174A"/>
    <w:rsid w:val="002B2EC4"/>
    <w:rsid w:val="002B3076"/>
    <w:rsid w:val="002B3A0F"/>
    <w:rsid w:val="002B4CBA"/>
    <w:rsid w:val="002B6A40"/>
    <w:rsid w:val="002C0908"/>
    <w:rsid w:val="002C13D9"/>
    <w:rsid w:val="002C16DE"/>
    <w:rsid w:val="002C3EAE"/>
    <w:rsid w:val="002C7332"/>
    <w:rsid w:val="002C7B7F"/>
    <w:rsid w:val="002C7D5E"/>
    <w:rsid w:val="002D0674"/>
    <w:rsid w:val="002D0845"/>
    <w:rsid w:val="002D0ACA"/>
    <w:rsid w:val="002D2BCD"/>
    <w:rsid w:val="002D3AA8"/>
    <w:rsid w:val="002D4932"/>
    <w:rsid w:val="002D5030"/>
    <w:rsid w:val="002D670B"/>
    <w:rsid w:val="002E0F11"/>
    <w:rsid w:val="002E101C"/>
    <w:rsid w:val="002E16FC"/>
    <w:rsid w:val="002E2092"/>
    <w:rsid w:val="002E20BE"/>
    <w:rsid w:val="002E6631"/>
    <w:rsid w:val="002F4D34"/>
    <w:rsid w:val="002F610D"/>
    <w:rsid w:val="002F6198"/>
    <w:rsid w:val="002F62C1"/>
    <w:rsid w:val="002F7C1B"/>
    <w:rsid w:val="002F7E35"/>
    <w:rsid w:val="00301275"/>
    <w:rsid w:val="00301480"/>
    <w:rsid w:val="00302741"/>
    <w:rsid w:val="003031B7"/>
    <w:rsid w:val="00303698"/>
    <w:rsid w:val="00305757"/>
    <w:rsid w:val="0030631F"/>
    <w:rsid w:val="00306EF3"/>
    <w:rsid w:val="0030766D"/>
    <w:rsid w:val="00307D1A"/>
    <w:rsid w:val="0031115E"/>
    <w:rsid w:val="00311D2F"/>
    <w:rsid w:val="00311E63"/>
    <w:rsid w:val="00312217"/>
    <w:rsid w:val="00312507"/>
    <w:rsid w:val="003159F2"/>
    <w:rsid w:val="00315D4C"/>
    <w:rsid w:val="003167A3"/>
    <w:rsid w:val="00316FB3"/>
    <w:rsid w:val="00320CE0"/>
    <w:rsid w:val="00320E09"/>
    <w:rsid w:val="00321326"/>
    <w:rsid w:val="00321787"/>
    <w:rsid w:val="00322BC1"/>
    <w:rsid w:val="00322E0D"/>
    <w:rsid w:val="00323030"/>
    <w:rsid w:val="003241A3"/>
    <w:rsid w:val="00325ACC"/>
    <w:rsid w:val="00330BEC"/>
    <w:rsid w:val="00330ECE"/>
    <w:rsid w:val="003317CC"/>
    <w:rsid w:val="00333F84"/>
    <w:rsid w:val="00334A22"/>
    <w:rsid w:val="00334FCA"/>
    <w:rsid w:val="003358A7"/>
    <w:rsid w:val="00336BCF"/>
    <w:rsid w:val="00337018"/>
    <w:rsid w:val="00340C77"/>
    <w:rsid w:val="00341279"/>
    <w:rsid w:val="003420A4"/>
    <w:rsid w:val="00343BC5"/>
    <w:rsid w:val="00345201"/>
    <w:rsid w:val="00345C50"/>
    <w:rsid w:val="00351696"/>
    <w:rsid w:val="00352E06"/>
    <w:rsid w:val="00353665"/>
    <w:rsid w:val="00355537"/>
    <w:rsid w:val="003566BF"/>
    <w:rsid w:val="00356E9F"/>
    <w:rsid w:val="003578A5"/>
    <w:rsid w:val="00361302"/>
    <w:rsid w:val="003676B5"/>
    <w:rsid w:val="00372199"/>
    <w:rsid w:val="003725B7"/>
    <w:rsid w:val="003733BA"/>
    <w:rsid w:val="003754C8"/>
    <w:rsid w:val="00375E0B"/>
    <w:rsid w:val="003760B2"/>
    <w:rsid w:val="00376172"/>
    <w:rsid w:val="003775D4"/>
    <w:rsid w:val="00377749"/>
    <w:rsid w:val="0037782F"/>
    <w:rsid w:val="00377B0D"/>
    <w:rsid w:val="003856C3"/>
    <w:rsid w:val="00385B0F"/>
    <w:rsid w:val="00385B96"/>
    <w:rsid w:val="003867B8"/>
    <w:rsid w:val="00386D82"/>
    <w:rsid w:val="00387784"/>
    <w:rsid w:val="00390075"/>
    <w:rsid w:val="00392BE0"/>
    <w:rsid w:val="00393A87"/>
    <w:rsid w:val="00394B78"/>
    <w:rsid w:val="003956AD"/>
    <w:rsid w:val="003964B6"/>
    <w:rsid w:val="0039655F"/>
    <w:rsid w:val="00396B2A"/>
    <w:rsid w:val="003A14FF"/>
    <w:rsid w:val="003A1CF8"/>
    <w:rsid w:val="003A1D55"/>
    <w:rsid w:val="003A2020"/>
    <w:rsid w:val="003A3990"/>
    <w:rsid w:val="003A4974"/>
    <w:rsid w:val="003A4D1B"/>
    <w:rsid w:val="003A55EB"/>
    <w:rsid w:val="003A6CF3"/>
    <w:rsid w:val="003B0D61"/>
    <w:rsid w:val="003B1F80"/>
    <w:rsid w:val="003B2027"/>
    <w:rsid w:val="003B35B8"/>
    <w:rsid w:val="003B43FE"/>
    <w:rsid w:val="003B5E12"/>
    <w:rsid w:val="003B5FB4"/>
    <w:rsid w:val="003B6B7E"/>
    <w:rsid w:val="003B7604"/>
    <w:rsid w:val="003B79DD"/>
    <w:rsid w:val="003C0740"/>
    <w:rsid w:val="003C0CCE"/>
    <w:rsid w:val="003C1B54"/>
    <w:rsid w:val="003C1FF3"/>
    <w:rsid w:val="003C3061"/>
    <w:rsid w:val="003C6082"/>
    <w:rsid w:val="003C6738"/>
    <w:rsid w:val="003C6B60"/>
    <w:rsid w:val="003D2409"/>
    <w:rsid w:val="003D523D"/>
    <w:rsid w:val="003D6464"/>
    <w:rsid w:val="003D7928"/>
    <w:rsid w:val="003E0C8C"/>
    <w:rsid w:val="003E19FE"/>
    <w:rsid w:val="003E37B3"/>
    <w:rsid w:val="003E37C2"/>
    <w:rsid w:val="003E3DBE"/>
    <w:rsid w:val="003E5A92"/>
    <w:rsid w:val="003E643C"/>
    <w:rsid w:val="003F1B12"/>
    <w:rsid w:val="003F2526"/>
    <w:rsid w:val="003F4334"/>
    <w:rsid w:val="003F44BB"/>
    <w:rsid w:val="003F4EAF"/>
    <w:rsid w:val="003F5F94"/>
    <w:rsid w:val="003F6B3C"/>
    <w:rsid w:val="00400738"/>
    <w:rsid w:val="00400786"/>
    <w:rsid w:val="004008CB"/>
    <w:rsid w:val="00402C59"/>
    <w:rsid w:val="0040358D"/>
    <w:rsid w:val="00403B69"/>
    <w:rsid w:val="00404E90"/>
    <w:rsid w:val="00405CB5"/>
    <w:rsid w:val="00412B31"/>
    <w:rsid w:val="00413BFE"/>
    <w:rsid w:val="0041650A"/>
    <w:rsid w:val="004206CB"/>
    <w:rsid w:val="004208A2"/>
    <w:rsid w:val="0042138B"/>
    <w:rsid w:val="004217EE"/>
    <w:rsid w:val="0042387D"/>
    <w:rsid w:val="004248B9"/>
    <w:rsid w:val="00425513"/>
    <w:rsid w:val="00426BE1"/>
    <w:rsid w:val="00427D6C"/>
    <w:rsid w:val="00430629"/>
    <w:rsid w:val="00432207"/>
    <w:rsid w:val="004338DF"/>
    <w:rsid w:val="004339BF"/>
    <w:rsid w:val="00433D2A"/>
    <w:rsid w:val="004343C7"/>
    <w:rsid w:val="00435804"/>
    <w:rsid w:val="00435905"/>
    <w:rsid w:val="00435A2A"/>
    <w:rsid w:val="004406AD"/>
    <w:rsid w:val="004411BA"/>
    <w:rsid w:val="00444E48"/>
    <w:rsid w:val="0044510F"/>
    <w:rsid w:val="00446904"/>
    <w:rsid w:val="00447098"/>
    <w:rsid w:val="00447CB3"/>
    <w:rsid w:val="00447E71"/>
    <w:rsid w:val="004506BF"/>
    <w:rsid w:val="00450C5B"/>
    <w:rsid w:val="00454EE9"/>
    <w:rsid w:val="00455901"/>
    <w:rsid w:val="00457C0E"/>
    <w:rsid w:val="00457D3D"/>
    <w:rsid w:val="004608B1"/>
    <w:rsid w:val="004624CD"/>
    <w:rsid w:val="00463649"/>
    <w:rsid w:val="004644A7"/>
    <w:rsid w:val="00464D56"/>
    <w:rsid w:val="00465388"/>
    <w:rsid w:val="00467243"/>
    <w:rsid w:val="00467827"/>
    <w:rsid w:val="00467BE7"/>
    <w:rsid w:val="004715F0"/>
    <w:rsid w:val="00471AF4"/>
    <w:rsid w:val="00472E22"/>
    <w:rsid w:val="004730F7"/>
    <w:rsid w:val="0047317B"/>
    <w:rsid w:val="00473E62"/>
    <w:rsid w:val="004746BC"/>
    <w:rsid w:val="00476115"/>
    <w:rsid w:val="004765CE"/>
    <w:rsid w:val="00477856"/>
    <w:rsid w:val="00481CCA"/>
    <w:rsid w:val="0048365F"/>
    <w:rsid w:val="004841B0"/>
    <w:rsid w:val="00485F78"/>
    <w:rsid w:val="0048603E"/>
    <w:rsid w:val="00490804"/>
    <w:rsid w:val="00491566"/>
    <w:rsid w:val="00492684"/>
    <w:rsid w:val="0049468B"/>
    <w:rsid w:val="0049527B"/>
    <w:rsid w:val="004959AE"/>
    <w:rsid w:val="0049635D"/>
    <w:rsid w:val="004977FA"/>
    <w:rsid w:val="004A0C8B"/>
    <w:rsid w:val="004A1708"/>
    <w:rsid w:val="004A26F8"/>
    <w:rsid w:val="004A3B94"/>
    <w:rsid w:val="004A45FF"/>
    <w:rsid w:val="004A53F4"/>
    <w:rsid w:val="004B0B47"/>
    <w:rsid w:val="004B1819"/>
    <w:rsid w:val="004B20CA"/>
    <w:rsid w:val="004B2498"/>
    <w:rsid w:val="004B34E5"/>
    <w:rsid w:val="004B380B"/>
    <w:rsid w:val="004B4766"/>
    <w:rsid w:val="004B518C"/>
    <w:rsid w:val="004B6383"/>
    <w:rsid w:val="004C48BD"/>
    <w:rsid w:val="004C595E"/>
    <w:rsid w:val="004C6671"/>
    <w:rsid w:val="004C7E79"/>
    <w:rsid w:val="004D093E"/>
    <w:rsid w:val="004D12C0"/>
    <w:rsid w:val="004D17E7"/>
    <w:rsid w:val="004D581C"/>
    <w:rsid w:val="004D728E"/>
    <w:rsid w:val="004E44AD"/>
    <w:rsid w:val="004E570C"/>
    <w:rsid w:val="004E5F2A"/>
    <w:rsid w:val="004E70EA"/>
    <w:rsid w:val="004E71F4"/>
    <w:rsid w:val="004F2A2A"/>
    <w:rsid w:val="004F2AE9"/>
    <w:rsid w:val="004F687E"/>
    <w:rsid w:val="004F7ABA"/>
    <w:rsid w:val="005001C9"/>
    <w:rsid w:val="0050050C"/>
    <w:rsid w:val="0050215D"/>
    <w:rsid w:val="005027EE"/>
    <w:rsid w:val="0050296C"/>
    <w:rsid w:val="0050318A"/>
    <w:rsid w:val="005100D6"/>
    <w:rsid w:val="00511D2B"/>
    <w:rsid w:val="00512E43"/>
    <w:rsid w:val="00513691"/>
    <w:rsid w:val="00514691"/>
    <w:rsid w:val="005150A2"/>
    <w:rsid w:val="00515C0E"/>
    <w:rsid w:val="00516BB4"/>
    <w:rsid w:val="00516E29"/>
    <w:rsid w:val="0051790E"/>
    <w:rsid w:val="0052006B"/>
    <w:rsid w:val="0052007D"/>
    <w:rsid w:val="00525436"/>
    <w:rsid w:val="00527445"/>
    <w:rsid w:val="00530C15"/>
    <w:rsid w:val="00535A07"/>
    <w:rsid w:val="00540F65"/>
    <w:rsid w:val="005439C1"/>
    <w:rsid w:val="0054602C"/>
    <w:rsid w:val="005462DA"/>
    <w:rsid w:val="0054682D"/>
    <w:rsid w:val="005469F9"/>
    <w:rsid w:val="005472D8"/>
    <w:rsid w:val="00553FC3"/>
    <w:rsid w:val="005569C2"/>
    <w:rsid w:val="00556A08"/>
    <w:rsid w:val="0056012D"/>
    <w:rsid w:val="005620C6"/>
    <w:rsid w:val="005625EA"/>
    <w:rsid w:val="00562F66"/>
    <w:rsid w:val="00562FFD"/>
    <w:rsid w:val="005702B0"/>
    <w:rsid w:val="005702F3"/>
    <w:rsid w:val="00571748"/>
    <w:rsid w:val="00572775"/>
    <w:rsid w:val="00572A8E"/>
    <w:rsid w:val="00576355"/>
    <w:rsid w:val="00577B3D"/>
    <w:rsid w:val="005810B8"/>
    <w:rsid w:val="00583E30"/>
    <w:rsid w:val="0058476F"/>
    <w:rsid w:val="00586F32"/>
    <w:rsid w:val="0059076E"/>
    <w:rsid w:val="0059088E"/>
    <w:rsid w:val="005913B0"/>
    <w:rsid w:val="00592EEE"/>
    <w:rsid w:val="005932FD"/>
    <w:rsid w:val="00593F39"/>
    <w:rsid w:val="005949D7"/>
    <w:rsid w:val="005958BB"/>
    <w:rsid w:val="00595A07"/>
    <w:rsid w:val="00596B65"/>
    <w:rsid w:val="00596F45"/>
    <w:rsid w:val="00597899"/>
    <w:rsid w:val="00597F56"/>
    <w:rsid w:val="005A1D16"/>
    <w:rsid w:val="005A1FA9"/>
    <w:rsid w:val="005A20D9"/>
    <w:rsid w:val="005A3622"/>
    <w:rsid w:val="005A486F"/>
    <w:rsid w:val="005A52CA"/>
    <w:rsid w:val="005A66C5"/>
    <w:rsid w:val="005B1035"/>
    <w:rsid w:val="005B1325"/>
    <w:rsid w:val="005B389F"/>
    <w:rsid w:val="005B43F4"/>
    <w:rsid w:val="005B4CD1"/>
    <w:rsid w:val="005B5EA2"/>
    <w:rsid w:val="005B7383"/>
    <w:rsid w:val="005C40CC"/>
    <w:rsid w:val="005C605B"/>
    <w:rsid w:val="005C62F8"/>
    <w:rsid w:val="005C6ED9"/>
    <w:rsid w:val="005D5988"/>
    <w:rsid w:val="005D7DC2"/>
    <w:rsid w:val="005E2B68"/>
    <w:rsid w:val="005E359D"/>
    <w:rsid w:val="005E6029"/>
    <w:rsid w:val="005E64FD"/>
    <w:rsid w:val="005E696A"/>
    <w:rsid w:val="005F0165"/>
    <w:rsid w:val="005F0C33"/>
    <w:rsid w:val="005F1050"/>
    <w:rsid w:val="005F1AB4"/>
    <w:rsid w:val="005F2C80"/>
    <w:rsid w:val="005F40CD"/>
    <w:rsid w:val="005F4992"/>
    <w:rsid w:val="005F6C83"/>
    <w:rsid w:val="005F7359"/>
    <w:rsid w:val="0060207F"/>
    <w:rsid w:val="00605443"/>
    <w:rsid w:val="00606969"/>
    <w:rsid w:val="00607524"/>
    <w:rsid w:val="006120BC"/>
    <w:rsid w:val="0061404E"/>
    <w:rsid w:val="00615086"/>
    <w:rsid w:val="0061613F"/>
    <w:rsid w:val="00616A5D"/>
    <w:rsid w:val="00620268"/>
    <w:rsid w:val="00623770"/>
    <w:rsid w:val="00624C42"/>
    <w:rsid w:val="00625A70"/>
    <w:rsid w:val="00625E66"/>
    <w:rsid w:val="006261D0"/>
    <w:rsid w:val="00631A83"/>
    <w:rsid w:val="006320E3"/>
    <w:rsid w:val="00634280"/>
    <w:rsid w:val="00634AF2"/>
    <w:rsid w:val="00637AD2"/>
    <w:rsid w:val="006400A0"/>
    <w:rsid w:val="0064123B"/>
    <w:rsid w:val="00641A15"/>
    <w:rsid w:val="00641BC8"/>
    <w:rsid w:val="00643FE3"/>
    <w:rsid w:val="006465DC"/>
    <w:rsid w:val="00646A41"/>
    <w:rsid w:val="006501C7"/>
    <w:rsid w:val="006539CE"/>
    <w:rsid w:val="00654323"/>
    <w:rsid w:val="006546C9"/>
    <w:rsid w:val="00654C89"/>
    <w:rsid w:val="00656A22"/>
    <w:rsid w:val="0066093D"/>
    <w:rsid w:val="00662266"/>
    <w:rsid w:val="0066325F"/>
    <w:rsid w:val="00665DB7"/>
    <w:rsid w:val="0066731B"/>
    <w:rsid w:val="0066790B"/>
    <w:rsid w:val="0067152D"/>
    <w:rsid w:val="006718B4"/>
    <w:rsid w:val="00671E63"/>
    <w:rsid w:val="006737DE"/>
    <w:rsid w:val="00673920"/>
    <w:rsid w:val="00673FAB"/>
    <w:rsid w:val="00677E0F"/>
    <w:rsid w:val="00680157"/>
    <w:rsid w:val="00680B67"/>
    <w:rsid w:val="00682A53"/>
    <w:rsid w:val="00685CB1"/>
    <w:rsid w:val="00686682"/>
    <w:rsid w:val="00687724"/>
    <w:rsid w:val="00687977"/>
    <w:rsid w:val="00687FD1"/>
    <w:rsid w:val="0069021B"/>
    <w:rsid w:val="00691D61"/>
    <w:rsid w:val="00692FA5"/>
    <w:rsid w:val="006932EC"/>
    <w:rsid w:val="006935E0"/>
    <w:rsid w:val="00693EE3"/>
    <w:rsid w:val="00694BA9"/>
    <w:rsid w:val="00695E3E"/>
    <w:rsid w:val="00695E47"/>
    <w:rsid w:val="00697202"/>
    <w:rsid w:val="006A0620"/>
    <w:rsid w:val="006A1395"/>
    <w:rsid w:val="006A5C5D"/>
    <w:rsid w:val="006A6546"/>
    <w:rsid w:val="006B0FA9"/>
    <w:rsid w:val="006B2C8D"/>
    <w:rsid w:val="006B6F20"/>
    <w:rsid w:val="006C098B"/>
    <w:rsid w:val="006C0998"/>
    <w:rsid w:val="006C0F46"/>
    <w:rsid w:val="006C221D"/>
    <w:rsid w:val="006C2BA8"/>
    <w:rsid w:val="006C32AE"/>
    <w:rsid w:val="006C3612"/>
    <w:rsid w:val="006C4FC7"/>
    <w:rsid w:val="006C6257"/>
    <w:rsid w:val="006C792D"/>
    <w:rsid w:val="006D0804"/>
    <w:rsid w:val="006D1330"/>
    <w:rsid w:val="006D137E"/>
    <w:rsid w:val="006D219C"/>
    <w:rsid w:val="006D259B"/>
    <w:rsid w:val="006D31AA"/>
    <w:rsid w:val="006D498E"/>
    <w:rsid w:val="006D5DF7"/>
    <w:rsid w:val="006D63AF"/>
    <w:rsid w:val="006E13AD"/>
    <w:rsid w:val="006E19BA"/>
    <w:rsid w:val="006E3253"/>
    <w:rsid w:val="006E3FCD"/>
    <w:rsid w:val="006E7FBA"/>
    <w:rsid w:val="006F0797"/>
    <w:rsid w:val="006F1F90"/>
    <w:rsid w:val="006F3CBC"/>
    <w:rsid w:val="006F6B6C"/>
    <w:rsid w:val="00702960"/>
    <w:rsid w:val="0070300D"/>
    <w:rsid w:val="007046D4"/>
    <w:rsid w:val="00704FF7"/>
    <w:rsid w:val="00712851"/>
    <w:rsid w:val="00713A23"/>
    <w:rsid w:val="00713A26"/>
    <w:rsid w:val="00714016"/>
    <w:rsid w:val="00720121"/>
    <w:rsid w:val="0072020E"/>
    <w:rsid w:val="007237AD"/>
    <w:rsid w:val="00725B31"/>
    <w:rsid w:val="007276B7"/>
    <w:rsid w:val="00730787"/>
    <w:rsid w:val="0073140E"/>
    <w:rsid w:val="00731C94"/>
    <w:rsid w:val="00731F6D"/>
    <w:rsid w:val="00732373"/>
    <w:rsid w:val="007330F1"/>
    <w:rsid w:val="00733137"/>
    <w:rsid w:val="007370A2"/>
    <w:rsid w:val="00740E1C"/>
    <w:rsid w:val="00742006"/>
    <w:rsid w:val="007427C8"/>
    <w:rsid w:val="00743B5E"/>
    <w:rsid w:val="00745BF5"/>
    <w:rsid w:val="00747B4D"/>
    <w:rsid w:val="00747F3F"/>
    <w:rsid w:val="00750831"/>
    <w:rsid w:val="0075125F"/>
    <w:rsid w:val="00751EF9"/>
    <w:rsid w:val="00752044"/>
    <w:rsid w:val="00752E83"/>
    <w:rsid w:val="0075382F"/>
    <w:rsid w:val="007552FF"/>
    <w:rsid w:val="00755447"/>
    <w:rsid w:val="007564E3"/>
    <w:rsid w:val="00761E3B"/>
    <w:rsid w:val="007638EE"/>
    <w:rsid w:val="007641B2"/>
    <w:rsid w:val="0076630F"/>
    <w:rsid w:val="00767329"/>
    <w:rsid w:val="007721C9"/>
    <w:rsid w:val="00773D4E"/>
    <w:rsid w:val="00774381"/>
    <w:rsid w:val="0077539F"/>
    <w:rsid w:val="00775A4D"/>
    <w:rsid w:val="0077614F"/>
    <w:rsid w:val="00776900"/>
    <w:rsid w:val="00776C22"/>
    <w:rsid w:val="00776DBC"/>
    <w:rsid w:val="0077773A"/>
    <w:rsid w:val="00777C1B"/>
    <w:rsid w:val="00781102"/>
    <w:rsid w:val="0078249F"/>
    <w:rsid w:val="00782E06"/>
    <w:rsid w:val="007836F6"/>
    <w:rsid w:val="00783BB9"/>
    <w:rsid w:val="00783E8B"/>
    <w:rsid w:val="0078470F"/>
    <w:rsid w:val="00784BDF"/>
    <w:rsid w:val="007852C4"/>
    <w:rsid w:val="00785F16"/>
    <w:rsid w:val="00787663"/>
    <w:rsid w:val="00790C62"/>
    <w:rsid w:val="00791C55"/>
    <w:rsid w:val="00792BB3"/>
    <w:rsid w:val="00795D9A"/>
    <w:rsid w:val="00795DAD"/>
    <w:rsid w:val="00795E31"/>
    <w:rsid w:val="00797C21"/>
    <w:rsid w:val="007A04EA"/>
    <w:rsid w:val="007A09D9"/>
    <w:rsid w:val="007A15BA"/>
    <w:rsid w:val="007A1C8D"/>
    <w:rsid w:val="007A2E4C"/>
    <w:rsid w:val="007A2EA5"/>
    <w:rsid w:val="007A3718"/>
    <w:rsid w:val="007A431F"/>
    <w:rsid w:val="007A49A1"/>
    <w:rsid w:val="007A63F3"/>
    <w:rsid w:val="007B0AD3"/>
    <w:rsid w:val="007B31B2"/>
    <w:rsid w:val="007B57F9"/>
    <w:rsid w:val="007B65E2"/>
    <w:rsid w:val="007B7F64"/>
    <w:rsid w:val="007C0D95"/>
    <w:rsid w:val="007C1607"/>
    <w:rsid w:val="007C187D"/>
    <w:rsid w:val="007C2324"/>
    <w:rsid w:val="007C27EF"/>
    <w:rsid w:val="007C2EA0"/>
    <w:rsid w:val="007C310E"/>
    <w:rsid w:val="007C3EE2"/>
    <w:rsid w:val="007C58F8"/>
    <w:rsid w:val="007C7BD0"/>
    <w:rsid w:val="007C7DBC"/>
    <w:rsid w:val="007D092C"/>
    <w:rsid w:val="007D0F4A"/>
    <w:rsid w:val="007D1566"/>
    <w:rsid w:val="007D1605"/>
    <w:rsid w:val="007D2571"/>
    <w:rsid w:val="007D2AD9"/>
    <w:rsid w:val="007D2F8E"/>
    <w:rsid w:val="007D4D7A"/>
    <w:rsid w:val="007D6CE4"/>
    <w:rsid w:val="007E13B6"/>
    <w:rsid w:val="007E1AE8"/>
    <w:rsid w:val="007E24D9"/>
    <w:rsid w:val="007E3613"/>
    <w:rsid w:val="007E3FAC"/>
    <w:rsid w:val="007E415A"/>
    <w:rsid w:val="007E4DED"/>
    <w:rsid w:val="007E561A"/>
    <w:rsid w:val="007E6E96"/>
    <w:rsid w:val="007F0000"/>
    <w:rsid w:val="007F0C68"/>
    <w:rsid w:val="007F5997"/>
    <w:rsid w:val="007F5A6D"/>
    <w:rsid w:val="007F5F09"/>
    <w:rsid w:val="00800257"/>
    <w:rsid w:val="008008F7"/>
    <w:rsid w:val="00801A61"/>
    <w:rsid w:val="00801C4A"/>
    <w:rsid w:val="0080217E"/>
    <w:rsid w:val="00803E68"/>
    <w:rsid w:val="00804254"/>
    <w:rsid w:val="00804FB0"/>
    <w:rsid w:val="00805DE0"/>
    <w:rsid w:val="00806EAD"/>
    <w:rsid w:val="008075E3"/>
    <w:rsid w:val="00810460"/>
    <w:rsid w:val="0081164B"/>
    <w:rsid w:val="0081514D"/>
    <w:rsid w:val="008151D7"/>
    <w:rsid w:val="0081520A"/>
    <w:rsid w:val="00817050"/>
    <w:rsid w:val="008179B3"/>
    <w:rsid w:val="00821D29"/>
    <w:rsid w:val="00822048"/>
    <w:rsid w:val="0082292A"/>
    <w:rsid w:val="00823702"/>
    <w:rsid w:val="00823AD3"/>
    <w:rsid w:val="008248CD"/>
    <w:rsid w:val="0082519A"/>
    <w:rsid w:val="0082551F"/>
    <w:rsid w:val="0082788A"/>
    <w:rsid w:val="008321B3"/>
    <w:rsid w:val="00833034"/>
    <w:rsid w:val="00835E0F"/>
    <w:rsid w:val="008369D9"/>
    <w:rsid w:val="00836F66"/>
    <w:rsid w:val="008373B6"/>
    <w:rsid w:val="00837CAA"/>
    <w:rsid w:val="0084038F"/>
    <w:rsid w:val="008417CD"/>
    <w:rsid w:val="00841CC2"/>
    <w:rsid w:val="00842475"/>
    <w:rsid w:val="00842814"/>
    <w:rsid w:val="00843106"/>
    <w:rsid w:val="008461D5"/>
    <w:rsid w:val="008507CB"/>
    <w:rsid w:val="00851EFF"/>
    <w:rsid w:val="00852E0F"/>
    <w:rsid w:val="00853842"/>
    <w:rsid w:val="00853C40"/>
    <w:rsid w:val="008548D1"/>
    <w:rsid w:val="00855266"/>
    <w:rsid w:val="00857841"/>
    <w:rsid w:val="008605E3"/>
    <w:rsid w:val="00863E0D"/>
    <w:rsid w:val="00864692"/>
    <w:rsid w:val="0087085E"/>
    <w:rsid w:val="008708DC"/>
    <w:rsid w:val="00870EFE"/>
    <w:rsid w:val="008711C4"/>
    <w:rsid w:val="00871945"/>
    <w:rsid w:val="008735FC"/>
    <w:rsid w:val="0087463E"/>
    <w:rsid w:val="008748CB"/>
    <w:rsid w:val="00875167"/>
    <w:rsid w:val="008760B2"/>
    <w:rsid w:val="00877A79"/>
    <w:rsid w:val="00882108"/>
    <w:rsid w:val="008822C8"/>
    <w:rsid w:val="00884E00"/>
    <w:rsid w:val="00890808"/>
    <w:rsid w:val="008929DE"/>
    <w:rsid w:val="00894467"/>
    <w:rsid w:val="008957DC"/>
    <w:rsid w:val="00895DD2"/>
    <w:rsid w:val="00896E80"/>
    <w:rsid w:val="00897D3C"/>
    <w:rsid w:val="008A06C6"/>
    <w:rsid w:val="008A2271"/>
    <w:rsid w:val="008A2501"/>
    <w:rsid w:val="008A4736"/>
    <w:rsid w:val="008A65BE"/>
    <w:rsid w:val="008A7D7F"/>
    <w:rsid w:val="008B05B4"/>
    <w:rsid w:val="008B0955"/>
    <w:rsid w:val="008B1D2D"/>
    <w:rsid w:val="008B2CDC"/>
    <w:rsid w:val="008B4242"/>
    <w:rsid w:val="008B4270"/>
    <w:rsid w:val="008B50DA"/>
    <w:rsid w:val="008B5520"/>
    <w:rsid w:val="008B66A1"/>
    <w:rsid w:val="008B7703"/>
    <w:rsid w:val="008B7E71"/>
    <w:rsid w:val="008C2692"/>
    <w:rsid w:val="008C3816"/>
    <w:rsid w:val="008C4816"/>
    <w:rsid w:val="008C56A2"/>
    <w:rsid w:val="008C6CB8"/>
    <w:rsid w:val="008C79C2"/>
    <w:rsid w:val="008C7E30"/>
    <w:rsid w:val="008D1208"/>
    <w:rsid w:val="008D52CA"/>
    <w:rsid w:val="008D536D"/>
    <w:rsid w:val="008D6F44"/>
    <w:rsid w:val="008E03A3"/>
    <w:rsid w:val="008E0FB7"/>
    <w:rsid w:val="008E3843"/>
    <w:rsid w:val="008E3DBC"/>
    <w:rsid w:val="008E432A"/>
    <w:rsid w:val="008E4F3B"/>
    <w:rsid w:val="008F0D9D"/>
    <w:rsid w:val="008F1192"/>
    <w:rsid w:val="008F178C"/>
    <w:rsid w:val="008F1831"/>
    <w:rsid w:val="008F295C"/>
    <w:rsid w:val="008F2A04"/>
    <w:rsid w:val="008F2E08"/>
    <w:rsid w:val="008F3971"/>
    <w:rsid w:val="008F46D3"/>
    <w:rsid w:val="008F50E8"/>
    <w:rsid w:val="008F55D0"/>
    <w:rsid w:val="008F5E86"/>
    <w:rsid w:val="008F5F36"/>
    <w:rsid w:val="008F60B2"/>
    <w:rsid w:val="008F6ED1"/>
    <w:rsid w:val="009038EA"/>
    <w:rsid w:val="00904799"/>
    <w:rsid w:val="00904CC4"/>
    <w:rsid w:val="00906C65"/>
    <w:rsid w:val="00911989"/>
    <w:rsid w:val="009154AB"/>
    <w:rsid w:val="00915AF0"/>
    <w:rsid w:val="0091616D"/>
    <w:rsid w:val="00916B11"/>
    <w:rsid w:val="00917DF4"/>
    <w:rsid w:val="0092000C"/>
    <w:rsid w:val="00920473"/>
    <w:rsid w:val="009232C0"/>
    <w:rsid w:val="00924DFF"/>
    <w:rsid w:val="009306AE"/>
    <w:rsid w:val="0093233B"/>
    <w:rsid w:val="00935533"/>
    <w:rsid w:val="00940B6E"/>
    <w:rsid w:val="0094117A"/>
    <w:rsid w:val="009418AE"/>
    <w:rsid w:val="00942D67"/>
    <w:rsid w:val="00944443"/>
    <w:rsid w:val="0094471B"/>
    <w:rsid w:val="009449D9"/>
    <w:rsid w:val="00944A86"/>
    <w:rsid w:val="0094670F"/>
    <w:rsid w:val="00953A51"/>
    <w:rsid w:val="00953B77"/>
    <w:rsid w:val="00955A4F"/>
    <w:rsid w:val="0095604D"/>
    <w:rsid w:val="00956B9D"/>
    <w:rsid w:val="00956D38"/>
    <w:rsid w:val="0095729A"/>
    <w:rsid w:val="00957C4B"/>
    <w:rsid w:val="009600D1"/>
    <w:rsid w:val="00960834"/>
    <w:rsid w:val="00960C15"/>
    <w:rsid w:val="00961161"/>
    <w:rsid w:val="00961637"/>
    <w:rsid w:val="00962389"/>
    <w:rsid w:val="00962AE2"/>
    <w:rsid w:val="009638D8"/>
    <w:rsid w:val="00964060"/>
    <w:rsid w:val="00964517"/>
    <w:rsid w:val="00964BDE"/>
    <w:rsid w:val="009652F4"/>
    <w:rsid w:val="00966083"/>
    <w:rsid w:val="00967B6C"/>
    <w:rsid w:val="00971504"/>
    <w:rsid w:val="00971679"/>
    <w:rsid w:val="0097189A"/>
    <w:rsid w:val="00972E90"/>
    <w:rsid w:val="00973503"/>
    <w:rsid w:val="00973C4D"/>
    <w:rsid w:val="00974E05"/>
    <w:rsid w:val="00976AE2"/>
    <w:rsid w:val="009817DA"/>
    <w:rsid w:val="009818E9"/>
    <w:rsid w:val="009819F6"/>
    <w:rsid w:val="00982A28"/>
    <w:rsid w:val="00983408"/>
    <w:rsid w:val="00987469"/>
    <w:rsid w:val="00990847"/>
    <w:rsid w:val="00990A31"/>
    <w:rsid w:val="009917E6"/>
    <w:rsid w:val="00991E67"/>
    <w:rsid w:val="0099285E"/>
    <w:rsid w:val="00993E2E"/>
    <w:rsid w:val="00993EEE"/>
    <w:rsid w:val="00995C75"/>
    <w:rsid w:val="009A188C"/>
    <w:rsid w:val="009A1E55"/>
    <w:rsid w:val="009A21CB"/>
    <w:rsid w:val="009A2582"/>
    <w:rsid w:val="009A3BA4"/>
    <w:rsid w:val="009A4517"/>
    <w:rsid w:val="009A654C"/>
    <w:rsid w:val="009A6BD3"/>
    <w:rsid w:val="009B0E68"/>
    <w:rsid w:val="009B1184"/>
    <w:rsid w:val="009B3790"/>
    <w:rsid w:val="009B3C42"/>
    <w:rsid w:val="009B5512"/>
    <w:rsid w:val="009B5FF2"/>
    <w:rsid w:val="009B7CB4"/>
    <w:rsid w:val="009C1C03"/>
    <w:rsid w:val="009C3BA9"/>
    <w:rsid w:val="009C597B"/>
    <w:rsid w:val="009D039F"/>
    <w:rsid w:val="009D11AB"/>
    <w:rsid w:val="009D2388"/>
    <w:rsid w:val="009D2D14"/>
    <w:rsid w:val="009D300F"/>
    <w:rsid w:val="009D3470"/>
    <w:rsid w:val="009D4946"/>
    <w:rsid w:val="009D53DE"/>
    <w:rsid w:val="009D593A"/>
    <w:rsid w:val="009E0AEE"/>
    <w:rsid w:val="009E10A2"/>
    <w:rsid w:val="009E2072"/>
    <w:rsid w:val="009E225B"/>
    <w:rsid w:val="009E27B5"/>
    <w:rsid w:val="009E4659"/>
    <w:rsid w:val="009E4EE2"/>
    <w:rsid w:val="009E52E3"/>
    <w:rsid w:val="009E596D"/>
    <w:rsid w:val="009F05A6"/>
    <w:rsid w:val="009F252F"/>
    <w:rsid w:val="009F277F"/>
    <w:rsid w:val="009F3747"/>
    <w:rsid w:val="00A01952"/>
    <w:rsid w:val="00A020A1"/>
    <w:rsid w:val="00A04055"/>
    <w:rsid w:val="00A04384"/>
    <w:rsid w:val="00A043ED"/>
    <w:rsid w:val="00A06F0F"/>
    <w:rsid w:val="00A10A08"/>
    <w:rsid w:val="00A11302"/>
    <w:rsid w:val="00A11951"/>
    <w:rsid w:val="00A11BC5"/>
    <w:rsid w:val="00A1457C"/>
    <w:rsid w:val="00A16933"/>
    <w:rsid w:val="00A2075C"/>
    <w:rsid w:val="00A2098E"/>
    <w:rsid w:val="00A21A86"/>
    <w:rsid w:val="00A230F4"/>
    <w:rsid w:val="00A23CAE"/>
    <w:rsid w:val="00A26559"/>
    <w:rsid w:val="00A30BAD"/>
    <w:rsid w:val="00A32C85"/>
    <w:rsid w:val="00A3393C"/>
    <w:rsid w:val="00A35CBC"/>
    <w:rsid w:val="00A36637"/>
    <w:rsid w:val="00A40F36"/>
    <w:rsid w:val="00A434DC"/>
    <w:rsid w:val="00A43732"/>
    <w:rsid w:val="00A43F89"/>
    <w:rsid w:val="00A4746C"/>
    <w:rsid w:val="00A512B4"/>
    <w:rsid w:val="00A53283"/>
    <w:rsid w:val="00A5507F"/>
    <w:rsid w:val="00A56087"/>
    <w:rsid w:val="00A57068"/>
    <w:rsid w:val="00A57345"/>
    <w:rsid w:val="00A604E5"/>
    <w:rsid w:val="00A6083A"/>
    <w:rsid w:val="00A61BC9"/>
    <w:rsid w:val="00A63A08"/>
    <w:rsid w:val="00A63C99"/>
    <w:rsid w:val="00A63D35"/>
    <w:rsid w:val="00A64A9F"/>
    <w:rsid w:val="00A64AE1"/>
    <w:rsid w:val="00A65DF6"/>
    <w:rsid w:val="00A6601B"/>
    <w:rsid w:val="00A66F11"/>
    <w:rsid w:val="00A717D2"/>
    <w:rsid w:val="00A72DB8"/>
    <w:rsid w:val="00A750BD"/>
    <w:rsid w:val="00A77372"/>
    <w:rsid w:val="00A77A1E"/>
    <w:rsid w:val="00A81324"/>
    <w:rsid w:val="00A81AD7"/>
    <w:rsid w:val="00A82A32"/>
    <w:rsid w:val="00A84694"/>
    <w:rsid w:val="00A85F11"/>
    <w:rsid w:val="00A8667A"/>
    <w:rsid w:val="00A86B65"/>
    <w:rsid w:val="00A92C06"/>
    <w:rsid w:val="00A93129"/>
    <w:rsid w:val="00AA0FF4"/>
    <w:rsid w:val="00AA1CA9"/>
    <w:rsid w:val="00AA2E45"/>
    <w:rsid w:val="00AA43A8"/>
    <w:rsid w:val="00AA4457"/>
    <w:rsid w:val="00AA5157"/>
    <w:rsid w:val="00AA6B77"/>
    <w:rsid w:val="00AB0C03"/>
    <w:rsid w:val="00AB4445"/>
    <w:rsid w:val="00AB5D95"/>
    <w:rsid w:val="00AB686E"/>
    <w:rsid w:val="00AC38A5"/>
    <w:rsid w:val="00AC3A22"/>
    <w:rsid w:val="00AC4C61"/>
    <w:rsid w:val="00AC5B54"/>
    <w:rsid w:val="00AC7D9D"/>
    <w:rsid w:val="00AD2451"/>
    <w:rsid w:val="00AD4224"/>
    <w:rsid w:val="00AD53D6"/>
    <w:rsid w:val="00AD7681"/>
    <w:rsid w:val="00AE0902"/>
    <w:rsid w:val="00AE0CEE"/>
    <w:rsid w:val="00AE2714"/>
    <w:rsid w:val="00AE2B3E"/>
    <w:rsid w:val="00AE2ECB"/>
    <w:rsid w:val="00AE4595"/>
    <w:rsid w:val="00AE4E39"/>
    <w:rsid w:val="00AE55E5"/>
    <w:rsid w:val="00AE5627"/>
    <w:rsid w:val="00AF0304"/>
    <w:rsid w:val="00AF0698"/>
    <w:rsid w:val="00AF2A3A"/>
    <w:rsid w:val="00B00523"/>
    <w:rsid w:val="00B01EAA"/>
    <w:rsid w:val="00B03479"/>
    <w:rsid w:val="00B03D26"/>
    <w:rsid w:val="00B04B4F"/>
    <w:rsid w:val="00B04C34"/>
    <w:rsid w:val="00B04F09"/>
    <w:rsid w:val="00B052D3"/>
    <w:rsid w:val="00B0675F"/>
    <w:rsid w:val="00B06BAF"/>
    <w:rsid w:val="00B06DDC"/>
    <w:rsid w:val="00B07C77"/>
    <w:rsid w:val="00B10594"/>
    <w:rsid w:val="00B10F6D"/>
    <w:rsid w:val="00B111B5"/>
    <w:rsid w:val="00B12536"/>
    <w:rsid w:val="00B12984"/>
    <w:rsid w:val="00B13544"/>
    <w:rsid w:val="00B16753"/>
    <w:rsid w:val="00B171D8"/>
    <w:rsid w:val="00B20484"/>
    <w:rsid w:val="00B208F2"/>
    <w:rsid w:val="00B238D1"/>
    <w:rsid w:val="00B248E6"/>
    <w:rsid w:val="00B24A05"/>
    <w:rsid w:val="00B24FBC"/>
    <w:rsid w:val="00B2760C"/>
    <w:rsid w:val="00B30027"/>
    <w:rsid w:val="00B37199"/>
    <w:rsid w:val="00B37370"/>
    <w:rsid w:val="00B37FAC"/>
    <w:rsid w:val="00B427CB"/>
    <w:rsid w:val="00B439BD"/>
    <w:rsid w:val="00B46538"/>
    <w:rsid w:val="00B477A6"/>
    <w:rsid w:val="00B47B5E"/>
    <w:rsid w:val="00B51BFE"/>
    <w:rsid w:val="00B52FB1"/>
    <w:rsid w:val="00B5549B"/>
    <w:rsid w:val="00B57233"/>
    <w:rsid w:val="00B61ACF"/>
    <w:rsid w:val="00B63CCD"/>
    <w:rsid w:val="00B6402B"/>
    <w:rsid w:val="00B67088"/>
    <w:rsid w:val="00B70254"/>
    <w:rsid w:val="00B70293"/>
    <w:rsid w:val="00B716EF"/>
    <w:rsid w:val="00B718B5"/>
    <w:rsid w:val="00B71C72"/>
    <w:rsid w:val="00B73271"/>
    <w:rsid w:val="00B73B22"/>
    <w:rsid w:val="00B75571"/>
    <w:rsid w:val="00B756D4"/>
    <w:rsid w:val="00B75B59"/>
    <w:rsid w:val="00B76DFB"/>
    <w:rsid w:val="00B80B1A"/>
    <w:rsid w:val="00B81AD6"/>
    <w:rsid w:val="00B8607B"/>
    <w:rsid w:val="00B87C08"/>
    <w:rsid w:val="00B91026"/>
    <w:rsid w:val="00B92F87"/>
    <w:rsid w:val="00B9332F"/>
    <w:rsid w:val="00B94B20"/>
    <w:rsid w:val="00B97B35"/>
    <w:rsid w:val="00BA0C41"/>
    <w:rsid w:val="00BA6A16"/>
    <w:rsid w:val="00BA6D6F"/>
    <w:rsid w:val="00BA76CF"/>
    <w:rsid w:val="00BB0778"/>
    <w:rsid w:val="00BB1470"/>
    <w:rsid w:val="00BB2EC8"/>
    <w:rsid w:val="00BB6203"/>
    <w:rsid w:val="00BC287D"/>
    <w:rsid w:val="00BC38BD"/>
    <w:rsid w:val="00BC3D06"/>
    <w:rsid w:val="00BC4626"/>
    <w:rsid w:val="00BC5E17"/>
    <w:rsid w:val="00BC67CB"/>
    <w:rsid w:val="00BC78AE"/>
    <w:rsid w:val="00BC7AC5"/>
    <w:rsid w:val="00BD0512"/>
    <w:rsid w:val="00BD12A3"/>
    <w:rsid w:val="00BD1387"/>
    <w:rsid w:val="00BD2467"/>
    <w:rsid w:val="00BD37F9"/>
    <w:rsid w:val="00BD641D"/>
    <w:rsid w:val="00BD75C2"/>
    <w:rsid w:val="00BD7BBC"/>
    <w:rsid w:val="00BE04AB"/>
    <w:rsid w:val="00BE2520"/>
    <w:rsid w:val="00BE57A9"/>
    <w:rsid w:val="00BE70E0"/>
    <w:rsid w:val="00BE73D0"/>
    <w:rsid w:val="00BF4E74"/>
    <w:rsid w:val="00BF5137"/>
    <w:rsid w:val="00BF5227"/>
    <w:rsid w:val="00BF633D"/>
    <w:rsid w:val="00BF7019"/>
    <w:rsid w:val="00C0198E"/>
    <w:rsid w:val="00C0234C"/>
    <w:rsid w:val="00C033E7"/>
    <w:rsid w:val="00C06E85"/>
    <w:rsid w:val="00C0758D"/>
    <w:rsid w:val="00C11D5E"/>
    <w:rsid w:val="00C13E60"/>
    <w:rsid w:val="00C161DC"/>
    <w:rsid w:val="00C166B9"/>
    <w:rsid w:val="00C16DE3"/>
    <w:rsid w:val="00C209F0"/>
    <w:rsid w:val="00C211C4"/>
    <w:rsid w:val="00C23AD1"/>
    <w:rsid w:val="00C25073"/>
    <w:rsid w:val="00C26D9C"/>
    <w:rsid w:val="00C27A38"/>
    <w:rsid w:val="00C3164F"/>
    <w:rsid w:val="00C3165A"/>
    <w:rsid w:val="00C359D6"/>
    <w:rsid w:val="00C36743"/>
    <w:rsid w:val="00C3705E"/>
    <w:rsid w:val="00C4038E"/>
    <w:rsid w:val="00C408A5"/>
    <w:rsid w:val="00C418D2"/>
    <w:rsid w:val="00C41B3F"/>
    <w:rsid w:val="00C41BA3"/>
    <w:rsid w:val="00C42E51"/>
    <w:rsid w:val="00C42F13"/>
    <w:rsid w:val="00C43414"/>
    <w:rsid w:val="00C43BD6"/>
    <w:rsid w:val="00C45337"/>
    <w:rsid w:val="00C46D31"/>
    <w:rsid w:val="00C47853"/>
    <w:rsid w:val="00C504F7"/>
    <w:rsid w:val="00C5085B"/>
    <w:rsid w:val="00C51620"/>
    <w:rsid w:val="00C523F6"/>
    <w:rsid w:val="00C5528D"/>
    <w:rsid w:val="00C55737"/>
    <w:rsid w:val="00C57CEA"/>
    <w:rsid w:val="00C60A3F"/>
    <w:rsid w:val="00C643E4"/>
    <w:rsid w:val="00C65C9A"/>
    <w:rsid w:val="00C66A7A"/>
    <w:rsid w:val="00C7106B"/>
    <w:rsid w:val="00C71117"/>
    <w:rsid w:val="00C711D0"/>
    <w:rsid w:val="00C713CF"/>
    <w:rsid w:val="00C71A89"/>
    <w:rsid w:val="00C739A5"/>
    <w:rsid w:val="00C7625F"/>
    <w:rsid w:val="00C77296"/>
    <w:rsid w:val="00C81008"/>
    <w:rsid w:val="00C8240A"/>
    <w:rsid w:val="00C834C3"/>
    <w:rsid w:val="00C85C5E"/>
    <w:rsid w:val="00C871DE"/>
    <w:rsid w:val="00C87612"/>
    <w:rsid w:val="00C877F6"/>
    <w:rsid w:val="00C90375"/>
    <w:rsid w:val="00C91C7C"/>
    <w:rsid w:val="00C92715"/>
    <w:rsid w:val="00C92DE6"/>
    <w:rsid w:val="00C9377D"/>
    <w:rsid w:val="00C944F6"/>
    <w:rsid w:val="00C94A62"/>
    <w:rsid w:val="00C9781F"/>
    <w:rsid w:val="00CA097E"/>
    <w:rsid w:val="00CA4F24"/>
    <w:rsid w:val="00CA5A79"/>
    <w:rsid w:val="00CA604A"/>
    <w:rsid w:val="00CA6AE6"/>
    <w:rsid w:val="00CA7E80"/>
    <w:rsid w:val="00CB1805"/>
    <w:rsid w:val="00CB5D22"/>
    <w:rsid w:val="00CB6158"/>
    <w:rsid w:val="00CB6964"/>
    <w:rsid w:val="00CC267A"/>
    <w:rsid w:val="00CC3701"/>
    <w:rsid w:val="00CC43C5"/>
    <w:rsid w:val="00CC563C"/>
    <w:rsid w:val="00CD37B4"/>
    <w:rsid w:val="00CD3F4E"/>
    <w:rsid w:val="00CD51E9"/>
    <w:rsid w:val="00CD79B2"/>
    <w:rsid w:val="00CD7A97"/>
    <w:rsid w:val="00CE2672"/>
    <w:rsid w:val="00CE42E2"/>
    <w:rsid w:val="00CE5105"/>
    <w:rsid w:val="00CF0810"/>
    <w:rsid w:val="00CF0D93"/>
    <w:rsid w:val="00CF11A3"/>
    <w:rsid w:val="00CF1217"/>
    <w:rsid w:val="00CF244B"/>
    <w:rsid w:val="00D020BF"/>
    <w:rsid w:val="00D021E4"/>
    <w:rsid w:val="00D045A2"/>
    <w:rsid w:val="00D0514D"/>
    <w:rsid w:val="00D0530A"/>
    <w:rsid w:val="00D053FD"/>
    <w:rsid w:val="00D06834"/>
    <w:rsid w:val="00D07265"/>
    <w:rsid w:val="00D1004C"/>
    <w:rsid w:val="00D1078E"/>
    <w:rsid w:val="00D12730"/>
    <w:rsid w:val="00D12A5E"/>
    <w:rsid w:val="00D131B7"/>
    <w:rsid w:val="00D15153"/>
    <w:rsid w:val="00D16518"/>
    <w:rsid w:val="00D20921"/>
    <w:rsid w:val="00D214F0"/>
    <w:rsid w:val="00D22A38"/>
    <w:rsid w:val="00D24C09"/>
    <w:rsid w:val="00D2596C"/>
    <w:rsid w:val="00D272E7"/>
    <w:rsid w:val="00D30B05"/>
    <w:rsid w:val="00D30B3D"/>
    <w:rsid w:val="00D33DE1"/>
    <w:rsid w:val="00D35389"/>
    <w:rsid w:val="00D35CAA"/>
    <w:rsid w:val="00D36702"/>
    <w:rsid w:val="00D36EE3"/>
    <w:rsid w:val="00D37651"/>
    <w:rsid w:val="00D423EB"/>
    <w:rsid w:val="00D4427F"/>
    <w:rsid w:val="00D453A6"/>
    <w:rsid w:val="00D4729E"/>
    <w:rsid w:val="00D50029"/>
    <w:rsid w:val="00D517D2"/>
    <w:rsid w:val="00D52B95"/>
    <w:rsid w:val="00D6199B"/>
    <w:rsid w:val="00D620E6"/>
    <w:rsid w:val="00D6326F"/>
    <w:rsid w:val="00D64BF0"/>
    <w:rsid w:val="00D67ECD"/>
    <w:rsid w:val="00D70501"/>
    <w:rsid w:val="00D70E6A"/>
    <w:rsid w:val="00D71DA7"/>
    <w:rsid w:val="00D73C21"/>
    <w:rsid w:val="00D777D4"/>
    <w:rsid w:val="00D77AC6"/>
    <w:rsid w:val="00D8249D"/>
    <w:rsid w:val="00D82847"/>
    <w:rsid w:val="00D82893"/>
    <w:rsid w:val="00D8403D"/>
    <w:rsid w:val="00D851F0"/>
    <w:rsid w:val="00D85598"/>
    <w:rsid w:val="00D8581B"/>
    <w:rsid w:val="00D87D11"/>
    <w:rsid w:val="00D90160"/>
    <w:rsid w:val="00D9021D"/>
    <w:rsid w:val="00D9043D"/>
    <w:rsid w:val="00D906E4"/>
    <w:rsid w:val="00D940FE"/>
    <w:rsid w:val="00D947E4"/>
    <w:rsid w:val="00D95BA8"/>
    <w:rsid w:val="00D96565"/>
    <w:rsid w:val="00D9670E"/>
    <w:rsid w:val="00D96779"/>
    <w:rsid w:val="00D96D6D"/>
    <w:rsid w:val="00DA01AB"/>
    <w:rsid w:val="00DA04D7"/>
    <w:rsid w:val="00DA2A26"/>
    <w:rsid w:val="00DA32E5"/>
    <w:rsid w:val="00DA3403"/>
    <w:rsid w:val="00DA377F"/>
    <w:rsid w:val="00DA56B5"/>
    <w:rsid w:val="00DA69FC"/>
    <w:rsid w:val="00DB09F6"/>
    <w:rsid w:val="00DB2A95"/>
    <w:rsid w:val="00DB5792"/>
    <w:rsid w:val="00DB5BCA"/>
    <w:rsid w:val="00DC144A"/>
    <w:rsid w:val="00DC175A"/>
    <w:rsid w:val="00DC1C68"/>
    <w:rsid w:val="00DC2321"/>
    <w:rsid w:val="00DC298A"/>
    <w:rsid w:val="00DC3F5D"/>
    <w:rsid w:val="00DC462B"/>
    <w:rsid w:val="00DC528C"/>
    <w:rsid w:val="00DC5B45"/>
    <w:rsid w:val="00DC6139"/>
    <w:rsid w:val="00DC6E11"/>
    <w:rsid w:val="00DD0E64"/>
    <w:rsid w:val="00DD1F72"/>
    <w:rsid w:val="00DD5432"/>
    <w:rsid w:val="00DD7C26"/>
    <w:rsid w:val="00DE0A12"/>
    <w:rsid w:val="00DE1CCC"/>
    <w:rsid w:val="00DE2EBF"/>
    <w:rsid w:val="00DE6557"/>
    <w:rsid w:val="00DE67B5"/>
    <w:rsid w:val="00DE7417"/>
    <w:rsid w:val="00DE7C57"/>
    <w:rsid w:val="00DF1EA6"/>
    <w:rsid w:val="00E01DBA"/>
    <w:rsid w:val="00E03C3B"/>
    <w:rsid w:val="00E10AC8"/>
    <w:rsid w:val="00E10D79"/>
    <w:rsid w:val="00E12519"/>
    <w:rsid w:val="00E13628"/>
    <w:rsid w:val="00E13B38"/>
    <w:rsid w:val="00E1448E"/>
    <w:rsid w:val="00E14728"/>
    <w:rsid w:val="00E163C2"/>
    <w:rsid w:val="00E17A0C"/>
    <w:rsid w:val="00E17BAD"/>
    <w:rsid w:val="00E20BB1"/>
    <w:rsid w:val="00E21012"/>
    <w:rsid w:val="00E222FA"/>
    <w:rsid w:val="00E223A3"/>
    <w:rsid w:val="00E2585E"/>
    <w:rsid w:val="00E25E11"/>
    <w:rsid w:val="00E308E2"/>
    <w:rsid w:val="00E30985"/>
    <w:rsid w:val="00E30F6B"/>
    <w:rsid w:val="00E31771"/>
    <w:rsid w:val="00E34240"/>
    <w:rsid w:val="00E34E70"/>
    <w:rsid w:val="00E35E39"/>
    <w:rsid w:val="00E40AAB"/>
    <w:rsid w:val="00E41EF1"/>
    <w:rsid w:val="00E421CD"/>
    <w:rsid w:val="00E42729"/>
    <w:rsid w:val="00E430E9"/>
    <w:rsid w:val="00E43F9E"/>
    <w:rsid w:val="00E4440B"/>
    <w:rsid w:val="00E449B6"/>
    <w:rsid w:val="00E45284"/>
    <w:rsid w:val="00E4656C"/>
    <w:rsid w:val="00E46EF8"/>
    <w:rsid w:val="00E47834"/>
    <w:rsid w:val="00E507D9"/>
    <w:rsid w:val="00E50BB9"/>
    <w:rsid w:val="00E51332"/>
    <w:rsid w:val="00E5197F"/>
    <w:rsid w:val="00E53678"/>
    <w:rsid w:val="00E5403C"/>
    <w:rsid w:val="00E5416C"/>
    <w:rsid w:val="00E565BE"/>
    <w:rsid w:val="00E56AF6"/>
    <w:rsid w:val="00E574EC"/>
    <w:rsid w:val="00E63585"/>
    <w:rsid w:val="00E637D9"/>
    <w:rsid w:val="00E63D6E"/>
    <w:rsid w:val="00E641D3"/>
    <w:rsid w:val="00E66E1A"/>
    <w:rsid w:val="00E6716D"/>
    <w:rsid w:val="00E67AD9"/>
    <w:rsid w:val="00E728E6"/>
    <w:rsid w:val="00E72AFD"/>
    <w:rsid w:val="00E765BD"/>
    <w:rsid w:val="00E8195F"/>
    <w:rsid w:val="00E82FAF"/>
    <w:rsid w:val="00E869F1"/>
    <w:rsid w:val="00E876C8"/>
    <w:rsid w:val="00E87781"/>
    <w:rsid w:val="00E9168E"/>
    <w:rsid w:val="00E92305"/>
    <w:rsid w:val="00E92C14"/>
    <w:rsid w:val="00E95B81"/>
    <w:rsid w:val="00E96525"/>
    <w:rsid w:val="00E97AE0"/>
    <w:rsid w:val="00EA0DD5"/>
    <w:rsid w:val="00EA2268"/>
    <w:rsid w:val="00EA31B3"/>
    <w:rsid w:val="00EA352D"/>
    <w:rsid w:val="00EA4BEA"/>
    <w:rsid w:val="00EA6892"/>
    <w:rsid w:val="00EA7046"/>
    <w:rsid w:val="00EA7BB1"/>
    <w:rsid w:val="00EB0E44"/>
    <w:rsid w:val="00EB1134"/>
    <w:rsid w:val="00EB2E04"/>
    <w:rsid w:val="00EB43B4"/>
    <w:rsid w:val="00EB4889"/>
    <w:rsid w:val="00EB4E7B"/>
    <w:rsid w:val="00EB5AC1"/>
    <w:rsid w:val="00EB642F"/>
    <w:rsid w:val="00EC20EE"/>
    <w:rsid w:val="00EC246C"/>
    <w:rsid w:val="00EC24A3"/>
    <w:rsid w:val="00EC42BE"/>
    <w:rsid w:val="00EC4B74"/>
    <w:rsid w:val="00EC63B6"/>
    <w:rsid w:val="00EC6713"/>
    <w:rsid w:val="00EC7518"/>
    <w:rsid w:val="00ED142B"/>
    <w:rsid w:val="00ED2590"/>
    <w:rsid w:val="00ED42DD"/>
    <w:rsid w:val="00ED451F"/>
    <w:rsid w:val="00ED4D43"/>
    <w:rsid w:val="00ED5F64"/>
    <w:rsid w:val="00EE24AA"/>
    <w:rsid w:val="00EE4CE1"/>
    <w:rsid w:val="00EE68E2"/>
    <w:rsid w:val="00EE71A1"/>
    <w:rsid w:val="00EE7438"/>
    <w:rsid w:val="00EE7C37"/>
    <w:rsid w:val="00EE7CFD"/>
    <w:rsid w:val="00EF166E"/>
    <w:rsid w:val="00EF1801"/>
    <w:rsid w:val="00EF1A7D"/>
    <w:rsid w:val="00EF33B1"/>
    <w:rsid w:val="00EF3E3A"/>
    <w:rsid w:val="00EF5D04"/>
    <w:rsid w:val="00EF65D2"/>
    <w:rsid w:val="00EF71F5"/>
    <w:rsid w:val="00F005B9"/>
    <w:rsid w:val="00F013EB"/>
    <w:rsid w:val="00F014A7"/>
    <w:rsid w:val="00F028EC"/>
    <w:rsid w:val="00F0438D"/>
    <w:rsid w:val="00F049C5"/>
    <w:rsid w:val="00F04FD2"/>
    <w:rsid w:val="00F07530"/>
    <w:rsid w:val="00F07AA0"/>
    <w:rsid w:val="00F10420"/>
    <w:rsid w:val="00F119FA"/>
    <w:rsid w:val="00F14990"/>
    <w:rsid w:val="00F14A9B"/>
    <w:rsid w:val="00F1766D"/>
    <w:rsid w:val="00F24D55"/>
    <w:rsid w:val="00F2595F"/>
    <w:rsid w:val="00F26706"/>
    <w:rsid w:val="00F26FF5"/>
    <w:rsid w:val="00F27000"/>
    <w:rsid w:val="00F27310"/>
    <w:rsid w:val="00F30B6D"/>
    <w:rsid w:val="00F31203"/>
    <w:rsid w:val="00F32464"/>
    <w:rsid w:val="00F32A45"/>
    <w:rsid w:val="00F32D32"/>
    <w:rsid w:val="00F33094"/>
    <w:rsid w:val="00F34D31"/>
    <w:rsid w:val="00F356FB"/>
    <w:rsid w:val="00F35FCA"/>
    <w:rsid w:val="00F362D2"/>
    <w:rsid w:val="00F36401"/>
    <w:rsid w:val="00F40F13"/>
    <w:rsid w:val="00F42A5F"/>
    <w:rsid w:val="00F438BE"/>
    <w:rsid w:val="00F43BED"/>
    <w:rsid w:val="00F45330"/>
    <w:rsid w:val="00F45446"/>
    <w:rsid w:val="00F45572"/>
    <w:rsid w:val="00F47099"/>
    <w:rsid w:val="00F5039F"/>
    <w:rsid w:val="00F521B8"/>
    <w:rsid w:val="00F52C84"/>
    <w:rsid w:val="00F5403E"/>
    <w:rsid w:val="00F5512D"/>
    <w:rsid w:val="00F61D06"/>
    <w:rsid w:val="00F62FF8"/>
    <w:rsid w:val="00F63164"/>
    <w:rsid w:val="00F63502"/>
    <w:rsid w:val="00F63A8B"/>
    <w:rsid w:val="00F63B53"/>
    <w:rsid w:val="00F648D0"/>
    <w:rsid w:val="00F678A1"/>
    <w:rsid w:val="00F70BD0"/>
    <w:rsid w:val="00F710FA"/>
    <w:rsid w:val="00F71561"/>
    <w:rsid w:val="00F75903"/>
    <w:rsid w:val="00F75AC0"/>
    <w:rsid w:val="00F77856"/>
    <w:rsid w:val="00F80F23"/>
    <w:rsid w:val="00F8118C"/>
    <w:rsid w:val="00F83E78"/>
    <w:rsid w:val="00F83F47"/>
    <w:rsid w:val="00F84993"/>
    <w:rsid w:val="00F857BC"/>
    <w:rsid w:val="00F85D6D"/>
    <w:rsid w:val="00F877DB"/>
    <w:rsid w:val="00F87EC3"/>
    <w:rsid w:val="00F9011F"/>
    <w:rsid w:val="00F91778"/>
    <w:rsid w:val="00F91FEF"/>
    <w:rsid w:val="00F923A3"/>
    <w:rsid w:val="00F9329A"/>
    <w:rsid w:val="00F95FCD"/>
    <w:rsid w:val="00F9675E"/>
    <w:rsid w:val="00F9729F"/>
    <w:rsid w:val="00FA294D"/>
    <w:rsid w:val="00FA3F79"/>
    <w:rsid w:val="00FA42CE"/>
    <w:rsid w:val="00FA60D2"/>
    <w:rsid w:val="00FA614C"/>
    <w:rsid w:val="00FA62E1"/>
    <w:rsid w:val="00FB09B7"/>
    <w:rsid w:val="00FB13BD"/>
    <w:rsid w:val="00FB2C90"/>
    <w:rsid w:val="00FB396C"/>
    <w:rsid w:val="00FB3C5D"/>
    <w:rsid w:val="00FB3F93"/>
    <w:rsid w:val="00FB545C"/>
    <w:rsid w:val="00FB5C0B"/>
    <w:rsid w:val="00FB5EA5"/>
    <w:rsid w:val="00FB642F"/>
    <w:rsid w:val="00FB759C"/>
    <w:rsid w:val="00FC1953"/>
    <w:rsid w:val="00FC29C1"/>
    <w:rsid w:val="00FD0C54"/>
    <w:rsid w:val="00FD4C5D"/>
    <w:rsid w:val="00FD4F20"/>
    <w:rsid w:val="00FD5673"/>
    <w:rsid w:val="00FD6888"/>
    <w:rsid w:val="00FD7921"/>
    <w:rsid w:val="00FD7C15"/>
    <w:rsid w:val="00FE005D"/>
    <w:rsid w:val="00FE2336"/>
    <w:rsid w:val="00FE5A94"/>
    <w:rsid w:val="00FE7944"/>
    <w:rsid w:val="00FE7FCE"/>
    <w:rsid w:val="00FF71F8"/>
    <w:rsid w:val="00FF74D3"/>
    <w:rsid w:val="00FF75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47273373"/>
  <w15:docId w15:val="{25FFF33B-1EF6-4E4A-82F5-F2BBFCB05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D04"/>
    <w:pPr>
      <w:widowControl w:val="0"/>
      <w:autoSpaceDE w:val="0"/>
      <w:autoSpaceDN w:val="0"/>
      <w:adjustRightInd w:val="0"/>
      <w:spacing w:after="120"/>
      <w:jc w:val="both"/>
    </w:pPr>
    <w:rPr>
      <w:rFonts w:ascii="Arial" w:hAnsi="Arial" w:cs="Arial"/>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A36637"/>
    <w:pPr>
      <w:keepNext/>
      <w:numPr>
        <w:numId w:val="4"/>
      </w:numPr>
      <w:shd w:val="clear" w:color="auto" w:fill="F3F3F3"/>
      <w:spacing w:before="240"/>
      <w:outlineLvl w:val="0"/>
    </w:pPr>
    <w:rPr>
      <w:b/>
      <w:bCs/>
      <w:kern w:val="32"/>
      <w:sz w:val="28"/>
      <w:szCs w:val="32"/>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Listepuces"/>
    <w:next w:val="Normal"/>
    <w:link w:val="Titre2Car"/>
    <w:qFormat/>
    <w:rsid w:val="000064AF"/>
    <w:pPr>
      <w:keepNext/>
      <w:numPr>
        <w:ilvl w:val="1"/>
        <w:numId w:val="4"/>
      </w:numPr>
      <w:spacing w:before="240" w:after="120"/>
      <w:outlineLvl w:val="1"/>
    </w:pPr>
    <w:rPr>
      <w:rFonts w:ascii="Arial" w:hAnsi="Arial"/>
      <w:b/>
      <w:bCs w:val="0"/>
      <w:iCs/>
      <w:sz w:val="22"/>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DC144A"/>
    <w:pPr>
      <w:keepNext/>
      <w:numPr>
        <w:ilvl w:val="2"/>
        <w:numId w:val="4"/>
      </w:numPr>
      <w:spacing w:before="240" w:after="240"/>
      <w:outlineLvl w:val="2"/>
    </w:pPr>
    <w:rPr>
      <w:bCs/>
      <w:sz w:val="22"/>
      <w:szCs w:val="26"/>
      <w:u w:val="single"/>
    </w:rPr>
  </w:style>
  <w:style w:type="paragraph" w:styleId="Titre4">
    <w:name w:val="heading 4"/>
    <w:basedOn w:val="Normal"/>
    <w:next w:val="Normal"/>
    <w:qFormat/>
    <w:rsid w:val="000A33A3"/>
    <w:pPr>
      <w:keepNext/>
      <w:widowControl/>
      <w:numPr>
        <w:ilvl w:val="3"/>
        <w:numId w:val="4"/>
      </w:numPr>
      <w:adjustRightInd/>
      <w:spacing w:before="240"/>
      <w:jc w:val="left"/>
      <w:outlineLvl w:val="3"/>
    </w:pPr>
    <w:rPr>
      <w:b/>
      <w:i/>
      <w:sz w:val="22"/>
      <w:szCs w:val="22"/>
    </w:rPr>
  </w:style>
  <w:style w:type="paragraph" w:styleId="Titre5">
    <w:name w:val="heading 5"/>
    <w:basedOn w:val="Normal"/>
    <w:next w:val="Normal"/>
    <w:uiPriority w:val="9"/>
    <w:qFormat/>
    <w:rsid w:val="00C13E60"/>
    <w:pPr>
      <w:keepNext/>
      <w:widowControl/>
      <w:numPr>
        <w:ilvl w:val="4"/>
        <w:numId w:val="5"/>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5"/>
      </w:numPr>
      <w:adjustRightInd/>
      <w:outlineLvl w:val="5"/>
    </w:pPr>
    <w:rPr>
      <w:b/>
      <w:bCs/>
      <w:sz w:val="22"/>
      <w:szCs w:val="22"/>
    </w:rPr>
  </w:style>
  <w:style w:type="paragraph" w:styleId="Titre7">
    <w:name w:val="heading 7"/>
    <w:basedOn w:val="Normal"/>
    <w:next w:val="Normal"/>
    <w:qFormat/>
    <w:rsid w:val="00C13E60"/>
    <w:pPr>
      <w:keepNext/>
      <w:widowControl/>
      <w:numPr>
        <w:ilvl w:val="6"/>
        <w:numId w:val="5"/>
      </w:numPr>
      <w:tabs>
        <w:tab w:val="left" w:pos="426"/>
        <w:tab w:val="left" w:pos="5387"/>
      </w:tabs>
      <w:adjustRightInd/>
      <w:outlineLvl w:val="6"/>
    </w:pPr>
    <w:rPr>
      <w:b/>
      <w:bCs/>
      <w:sz w:val="22"/>
      <w:szCs w:val="22"/>
      <w:u w:val="single"/>
    </w:rPr>
  </w:style>
  <w:style w:type="paragraph" w:styleId="Titre8">
    <w:name w:val="heading 8"/>
    <w:basedOn w:val="Normal"/>
    <w:next w:val="Normal"/>
    <w:qFormat/>
    <w:rsid w:val="00C13E60"/>
    <w:pPr>
      <w:keepNext/>
      <w:widowControl/>
      <w:numPr>
        <w:ilvl w:val="7"/>
        <w:numId w:val="5"/>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5"/>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uiPriority w:val="1"/>
    <w:qFormat/>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qFormat/>
    <w:rsid w:val="007638EE"/>
    <w:pPr>
      <w:tabs>
        <w:tab w:val="left" w:pos="1200"/>
        <w:tab w:val="right" w:leader="dot" w:pos="9063"/>
      </w:tabs>
      <w:spacing w:after="60"/>
      <w:jc w:val="left"/>
    </w:pPr>
    <w:rPr>
      <w:rFonts w:asciiTheme="minorHAnsi" w:hAnsiTheme="minorHAnsi"/>
      <w:b/>
      <w:bCs/>
      <w:caps/>
    </w:rPr>
  </w:style>
  <w:style w:type="paragraph" w:styleId="TM2">
    <w:name w:val="toc 2"/>
    <w:basedOn w:val="Normal"/>
    <w:next w:val="Normal"/>
    <w:autoRedefine/>
    <w:uiPriority w:val="39"/>
    <w:qFormat/>
    <w:rsid w:val="00171F53"/>
    <w:pPr>
      <w:spacing w:after="0"/>
      <w:ind w:left="200"/>
      <w:jc w:val="left"/>
    </w:pPr>
    <w:rPr>
      <w:rFonts w:asciiTheme="minorHAnsi" w:hAnsi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rPr>
      <w:sz w:val="16"/>
      <w:szCs w:val="16"/>
    </w:rPr>
  </w:style>
  <w:style w:type="paragraph" w:styleId="Commentaire">
    <w:name w:val="annotation text"/>
    <w:basedOn w:val="Normal"/>
    <w:link w:val="CommentaireCar"/>
  </w:style>
  <w:style w:type="paragraph" w:styleId="Objetducommentaire">
    <w:name w:val="annotation subject"/>
    <w:basedOn w:val="Commentaire"/>
    <w:next w:val="Commentaire"/>
    <w:link w:val="ObjetducommentaireCar"/>
    <w:uiPriority w:val="99"/>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basedOn w:val="Normal"/>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1"/>
    <w:qFormat/>
    <w:rsid w:val="00A77A1E"/>
    <w:pPr>
      <w:spacing w:after="0"/>
      <w:ind w:left="400"/>
      <w:jc w:val="left"/>
    </w:pPr>
    <w:rPr>
      <w:rFonts w:asciiTheme="minorHAnsi" w:hAnsi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link w:val="Titre2"/>
    <w:locked/>
    <w:rsid w:val="000064AF"/>
    <w:rPr>
      <w:rFonts w:ascii="Arial" w:hAnsi="Arial" w:cs="Arial"/>
      <w:b/>
      <w:iCs/>
      <w:noProof/>
      <w:sz w:val="22"/>
      <w:szCs w:val="28"/>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locked/>
    <w:rsid w:val="00DC144A"/>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5"/>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5"/>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uiPriority w:val="10"/>
    <w:qFormat/>
    <w:rsid w:val="0041650A"/>
    <w:pPr>
      <w:widowControl/>
      <w:adjustRightInd/>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link w:val="Titre1"/>
    <w:rsid w:val="00435804"/>
    <w:rPr>
      <w:rFonts w:ascii="Arial" w:hAnsi="Arial" w:cs="Arial"/>
      <w:b/>
      <w:bCs/>
      <w:kern w:val="32"/>
      <w:sz w:val="28"/>
      <w:szCs w:val="32"/>
      <w:shd w:val="clear" w:color="auto" w:fill="F3F3F3"/>
    </w:rPr>
  </w:style>
  <w:style w:type="paragraph" w:styleId="TM4">
    <w:name w:val="toc 4"/>
    <w:basedOn w:val="Normal"/>
    <w:next w:val="Normal"/>
    <w:autoRedefine/>
    <w:uiPriority w:val="1"/>
    <w:unhideWhenUsed/>
    <w:qFormat/>
    <w:rsid w:val="00171F53"/>
    <w:pPr>
      <w:spacing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table" w:customStyle="1" w:styleId="Grilledutableau1">
    <w:name w:val="Grille du tableau1"/>
    <w:basedOn w:val="TableauNormal"/>
    <w:next w:val="Grilledutableau"/>
    <w:uiPriority w:val="59"/>
    <w:rsid w:val="007E13B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C06E85"/>
    <w:rPr>
      <w:color w:val="605E5C"/>
      <w:shd w:val="clear" w:color="auto" w:fill="E1DFDD"/>
    </w:rPr>
  </w:style>
  <w:style w:type="numbering" w:customStyle="1" w:styleId="Aucuneliste1">
    <w:name w:val="Aucune liste1"/>
    <w:next w:val="Aucuneliste"/>
    <w:uiPriority w:val="99"/>
    <w:semiHidden/>
    <w:unhideWhenUsed/>
    <w:rsid w:val="008B7E71"/>
  </w:style>
  <w:style w:type="table" w:customStyle="1" w:styleId="TableNormal">
    <w:name w:val="Table Normal"/>
    <w:uiPriority w:val="2"/>
    <w:semiHidden/>
    <w:unhideWhenUsed/>
    <w:qFormat/>
    <w:rsid w:val="008B7E7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B7E71"/>
    <w:pPr>
      <w:adjustRightInd/>
      <w:spacing w:after="0"/>
      <w:jc w:val="left"/>
    </w:pPr>
    <w:rPr>
      <w:rFonts w:eastAsia="Arial"/>
      <w:sz w:val="22"/>
      <w:szCs w:val="22"/>
      <w:lang w:eastAsia="en-US"/>
    </w:rPr>
  </w:style>
  <w:style w:type="character" w:customStyle="1" w:styleId="CommentaireCar">
    <w:name w:val="Commentaire Car"/>
    <w:basedOn w:val="Policepardfaut"/>
    <w:link w:val="Commentaire"/>
    <w:rsid w:val="008B7E71"/>
    <w:rPr>
      <w:rFonts w:ascii="Arial" w:hAnsi="Arial" w:cs="Arial"/>
    </w:rPr>
  </w:style>
  <w:style w:type="character" w:customStyle="1" w:styleId="ObjetducommentaireCar">
    <w:name w:val="Objet du commentaire Car"/>
    <w:basedOn w:val="CommentaireCar"/>
    <w:link w:val="Objetducommentaire"/>
    <w:uiPriority w:val="99"/>
    <w:semiHidden/>
    <w:rsid w:val="008B7E71"/>
    <w:rPr>
      <w:rFonts w:ascii="Arial" w:hAnsi="Arial" w:cs="Arial"/>
      <w:b/>
      <w:bCs/>
    </w:rPr>
  </w:style>
  <w:style w:type="character" w:styleId="Lienhypertextesuivivisit">
    <w:name w:val="FollowedHyperlink"/>
    <w:basedOn w:val="Policepardfaut"/>
    <w:uiPriority w:val="99"/>
    <w:semiHidden/>
    <w:unhideWhenUsed/>
    <w:rsid w:val="003217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182">
      <w:bodyDiv w:val="1"/>
      <w:marLeft w:val="0"/>
      <w:marRight w:val="0"/>
      <w:marTop w:val="0"/>
      <w:marBottom w:val="0"/>
      <w:divBdr>
        <w:top w:val="none" w:sz="0" w:space="0" w:color="auto"/>
        <w:left w:val="none" w:sz="0" w:space="0" w:color="auto"/>
        <w:bottom w:val="none" w:sz="0" w:space="0" w:color="auto"/>
        <w:right w:val="none" w:sz="0" w:space="0" w:color="auto"/>
      </w:divBdr>
    </w:div>
    <w:div w:id="96563512">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3962226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24067471">
      <w:bodyDiv w:val="1"/>
      <w:marLeft w:val="0"/>
      <w:marRight w:val="0"/>
      <w:marTop w:val="0"/>
      <w:marBottom w:val="0"/>
      <w:divBdr>
        <w:top w:val="none" w:sz="0" w:space="0" w:color="auto"/>
        <w:left w:val="none" w:sz="0" w:space="0" w:color="auto"/>
        <w:bottom w:val="none" w:sz="0" w:space="0" w:color="auto"/>
        <w:right w:val="none" w:sz="0" w:space="0" w:color="auto"/>
      </w:divBdr>
    </w:div>
    <w:div w:id="85585232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633903365">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206000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loda/id/JORFTEXT000043310613/2023-01-05/"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D59A4-D759-452E-9842-692C10FC8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5626</Words>
  <Characters>34434</Characters>
  <Application>Microsoft Office Word</Application>
  <DocSecurity>0</DocSecurity>
  <Lines>286</Lines>
  <Paragraphs>79</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39981</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Merienne Eugénie</cp:lastModifiedBy>
  <cp:revision>3</cp:revision>
  <cp:lastPrinted>2019-04-03T09:25:00Z</cp:lastPrinted>
  <dcterms:created xsi:type="dcterms:W3CDTF">2025-10-16T15:46:00Z</dcterms:created>
  <dcterms:modified xsi:type="dcterms:W3CDTF">2025-10-20T08:54:00Z</dcterms:modified>
</cp:coreProperties>
</file>